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GeberLMS — Technical Report &amp; Prototype Manual</w:t>
      </w:r>
    </w:p>
    <w:p>
      <w:r>
        <w:rPr>
          <w:i/>
          <w:sz w:val="22"/>
        </w:rPr>
        <w:t>LMS Helveticore OÜ  ·  version 0.1  ·  SvelteKit + Cloudflare (Workers/Pages, D1, R2, Workers AI)</w:t>
      </w:r>
    </w:p>
    <w:p>
      <w:pPr>
        <w:pStyle w:val="Heading1"/>
      </w:pPr>
      <w:r>
        <w:t>1. Purpose</w:t>
      </w:r>
    </w:p>
    <w:p>
      <w:r>
        <w:rPr>
          <w:b w:val="0"/>
          <w:i w:val="0"/>
        </w:rPr>
        <w:t>This document recalls the core concepts of the GeberLMS platform, summarises what has been implemented in the prototype so far, and provides a manual to install, run and operate it. It is a companion to the specification documents in docs/spec/ (SPEC-001 requirements, SPEC-002 architecture, SPEC-003 process).</w:t>
      </w:r>
    </w:p>
    <w:p>
      <w:pPr>
        <w:pStyle w:val="Heading1"/>
      </w:pPr>
      <w:r>
        <w:t>2. Core concepts</w:t>
      </w:r>
    </w:p>
    <w:p>
      <w:pPr>
        <w:pStyle w:val="Heading2"/>
      </w:pPr>
      <w:r>
        <w:t>2.1 Business context</w:t>
      </w:r>
    </w:p>
    <w:p>
      <w:pPr>
        <w:pStyle w:val="ListBullet"/>
      </w:pPr>
      <w:r>
        <w:t>Platform to sell courses produced by Helveticore OÜ (Estonia).</w:t>
      </w:r>
    </w:p>
    <w:p>
      <w:pPr>
        <w:pStyle w:val="ListBullet"/>
      </w:pPr>
      <w:r>
        <w:t>Invoicing in EUR; VAT at the buyer's country rate (EU OSS regime); non-EU buyers: no EU VAT.</w:t>
      </w:r>
    </w:p>
    <w:p>
      <w:pPr>
        <w:pStyle w:val="ListBullet"/>
      </w:pPr>
      <w:r>
        <w:t>Payment via Payoneer (account already validated); funds withdrawn to a Revolut account.</w:t>
      </w:r>
    </w:p>
    <w:p>
      <w:pPr>
        <w:pStyle w:val="ListBullet"/>
      </w:pPr>
      <w:r>
        <w:t>Courses are monolingual: one of FR / EN / AR / DE.</w:t>
      </w:r>
    </w:p>
    <w:p>
      <w:pPr>
        <w:pStyle w:val="ListBullet"/>
      </w:pPr>
      <w:r>
        <w:t>Target volume at launch: a few dozen users; LLM budget ≤ €100 / month.</w:t>
      </w:r>
    </w:p>
    <w:p>
      <w:pPr>
        <w:pStyle w:val="Heading2"/>
      </w:pPr>
      <w:r>
        <w:t>2.2 Actors and roles (FR-01)</w:t>
      </w:r>
    </w:p>
    <w:p>
      <w:pPr>
        <w:pStyle w:val="ListBullet"/>
      </w:pPr>
      <w:r>
        <w:t>Admin — operator. Manages courses, resources, coupons, accounts and payments.</w:t>
      </w:r>
    </w:p>
    <w:p>
      <w:pPr>
        <w:pStyle w:val="ListBullet"/>
      </w:pPr>
      <w:r>
        <w:t>Learner (apprenant) — takes courses; either financed by a tutor or self-paying (flag self_payer).</w:t>
      </w:r>
    </w:p>
    <w:p>
      <w:pPr>
        <w:pStyle w:val="ListBullet"/>
      </w:pPr>
      <w:r>
        <w:t>Tutor (tuteur) — finances one or more learners and follows their progress.</w:t>
      </w:r>
    </w:p>
    <w:p>
      <w:pPr>
        <w:pStyle w:val="Heading2"/>
      </w:pPr>
      <w:r>
        <w:t>2.3 Guardianship and financing (FR-02…FR-07)</w:t>
      </w:r>
    </w:p>
    <w:p>
      <w:pPr>
        <w:pStyle w:val="ListBullet"/>
      </w:pPr>
      <w:r>
        <w:t>No public self-registration: learner and tutor accounts are created by the admin.</w:t>
      </w:r>
    </w:p>
    <w:p>
      <w:pPr>
        <w:pStyle w:val="ListBullet"/>
      </w:pPr>
      <w:r>
        <w:t>A learner can be linked to one or more tutors (guardianship).</w:t>
      </w:r>
    </w:p>
    <w:p>
      <w:pPr>
        <w:pStyle w:val="ListBullet"/>
      </w:pPr>
      <w:r>
        <w:t>Each enrollment is financed by a single payer (a tutor, or the learner themselves).</w:t>
      </w:r>
    </w:p>
    <w:p>
      <w:pPr>
        <w:pStyle w:val="ListBullet"/>
      </w:pPr>
      <w:r>
        <w:t>A tutor only sees the learners they finance.</w:t>
      </w:r>
    </w:p>
    <w:p>
      <w:pPr>
        <w:pStyle w:val="Heading2"/>
      </w:pPr>
      <w:r>
        <w:t>2.4 Course structure (FR-10…FR-14)</w:t>
      </w:r>
    </w:p>
    <w:p>
      <w:pPr>
        <w:pStyle w:val="ListBullet"/>
      </w:pPr>
      <w:r>
        <w:t>Hierarchy: Course → Modules → Lessons → Resources.</w:t>
      </w:r>
    </w:p>
    <w:p>
      <w:pPr>
        <w:pStyle w:val="ListBullet"/>
      </w:pPr>
      <w:r>
        <w:t>The admin can add, edit, hide and delete at every level; hiding is reversible (not destructive).</w:t>
      </w:r>
    </w:p>
    <w:p>
      <w:pPr>
        <w:pStyle w:val="ListBullet"/>
      </w:pPr>
      <w:r>
        <w:t>Content is mixed: video, text, quiz.</w:t>
      </w:r>
    </w:p>
    <w:p>
      <w:pPr>
        <w:pStyle w:val="ListBullet"/>
      </w:pPr>
      <w:r>
        <w:t>A course is monolingual (FR / EN / AR / DE).</w:t>
      </w:r>
    </w:p>
    <w:p>
      <w:pPr>
        <w:pStyle w:val="Heading2"/>
      </w:pPr>
      <w:r>
        <w:t>2.5 Pricing and VAT (BR-01…BR-05, FR-46)</w:t>
      </w:r>
    </w:p>
    <w:p>
      <w:pPr>
        <w:pStyle w:val="ListBullet"/>
      </w:pPr>
      <w:r>
        <w:t>All monetary amounts are handled as integer cents (no floating-point arithmetic).</w:t>
      </w:r>
    </w:p>
    <w:p>
      <w:pPr>
        <w:pStyle w:val="ListBullet"/>
      </w:pPr>
      <w:r>
        <w:t>A discount is applied to the net price, then VAT is computed on the discounted amount.</w:t>
      </w:r>
    </w:p>
    <w:p>
      <w:pPr>
        <w:pStyle w:val="ListBullet"/>
      </w:pPr>
      <w:r>
        <w:t>VAT rate depends on the buyer's country; non-EU = 0.</w:t>
      </w:r>
    </w:p>
    <w:p>
      <w:pPr>
        <w:pStyle w:val="ListBullet"/>
      </w:pPr>
      <w:r>
        <w:t>A discount can never make the total negative.</w:t>
      </w:r>
    </w:p>
    <w:p>
      <w:pPr>
        <w:pStyle w:val="Heading2"/>
      </w:pPr>
      <w:r>
        <w:t>2.6 Coupons (FR-42…FR-45)</w:t>
      </w:r>
    </w:p>
    <w:p>
      <w:pPr>
        <w:pStyle w:val="ListBullet"/>
      </w:pPr>
      <w:r>
        <w:t>Percentage (0–100 %) or fixed amount (EUR).</w:t>
      </w:r>
    </w:p>
    <w:p>
      <w:pPr>
        <w:pStyle w:val="ListBullet"/>
      </w:pPr>
      <w:r>
        <w:t>A 100 % coupon means free of charge.</w:t>
      </w:r>
    </w:p>
    <w:p>
      <w:pPr>
        <w:pStyle w:val="ListBullet"/>
      </w:pPr>
      <w:r>
        <w:t>Optional expiry date and maximum number of uses; used count is tracked; can be disabled.</w:t>
      </w:r>
    </w:p>
    <w:p>
      <w:pPr>
        <w:pStyle w:val="ListBullet"/>
      </w:pPr>
      <w:r>
        <w:t>Coupons apply to both financed and self-paying learners.</w:t>
      </w:r>
    </w:p>
    <w:p>
      <w:pPr>
        <w:pStyle w:val="Heading2"/>
      </w:pPr>
      <w:r>
        <w:t>2.7 Enrollment and progress (FR-05, FR-20, FR-22)</w:t>
      </w:r>
    </w:p>
    <w:p>
      <w:pPr>
        <w:pStyle w:val="ListBullet"/>
      </w:pPr>
      <w:r>
        <w:t>A learner can be enrolled in several courses.</w:t>
      </w:r>
    </w:p>
    <w:p>
      <w:pPr>
        <w:pStyle w:val="ListBullet"/>
      </w:pPr>
      <w:r>
        <w:t>Progress is recorded per learner and per lesson (status: not_started / in_progress / completed).</w:t>
      </w:r>
    </w:p>
    <w:p>
      <w:pPr>
        <w:pStyle w:val="Heading2"/>
      </w:pPr>
      <w:r>
        <w:t>2.8 E-testing and LLM quiz generation (FR-30, FR-31)</w:t>
      </w:r>
    </w:p>
    <w:p>
      <w:pPr>
        <w:pStyle w:val="ListBullet"/>
      </w:pPr>
      <w:r>
        <w:t>Quiz lessons with optional timing and automatic correction.</w:t>
      </w:r>
    </w:p>
    <w:p>
      <w:pPr>
        <w:pStyle w:val="ListBullet"/>
      </w:pPr>
      <w:r>
        <w:t>The admin can generate quizzes via an LLM (default Workers AI / Gemini; DeepSeek optional).</w:t>
      </w:r>
    </w:p>
    <w:p>
      <w:pPr>
        <w:pStyle w:val="Heading2"/>
      </w:pPr>
      <w:r>
        <w:t>2.9 Payments and invoices (FR-40, FR-41, FR-47)</w:t>
      </w:r>
    </w:p>
    <w:p>
      <w:pPr>
        <w:pStyle w:val="ListBullet"/>
      </w:pPr>
      <w:r>
        <w:t>Payment is processed through Payoneer (payment request or checkout); no card data is stored by the LMS.</w:t>
      </w:r>
    </w:p>
    <w:p>
      <w:pPr>
        <w:pStyle w:val="ListBullet"/>
      </w:pPr>
      <w:r>
        <w:t>Once the Payoneer payment is confirmed, access is activated and the learner account can be created.</w:t>
      </w:r>
    </w:p>
    <w:p>
      <w:pPr>
        <w:pStyle w:val="ListBullet"/>
      </w:pPr>
      <w:r>
        <w:t>A VAT invoice is generated for every paid enrollment.</w:t>
      </w:r>
    </w:p>
    <w:p>
      <w:pPr>
        <w:pStyle w:val="Heading2"/>
      </w:pPr>
      <w:r>
        <w:t>2.10 Activity log (FR-23, NFR-09)</w:t>
      </w:r>
    </w:p>
    <w:p>
      <w:pPr>
        <w:pStyle w:val="ListBullet"/>
      </w:pPr>
      <w:r>
        <w:t>Sensitive actions (login, logout, deposit, correction, payment) are journaled for audit.</w:t>
      </w:r>
    </w:p>
    <w:p>
      <w:pPr>
        <w:pStyle w:val="Heading2"/>
      </w:pPr>
      <w:r>
        <w:t>2.11 Internationalization and RTL (i18n)</w:t>
      </w:r>
    </w:p>
    <w:p>
      <w:pPr>
        <w:pStyle w:val="ListBullet"/>
      </w:pPr>
      <w:r>
        <w:t>The interface is available in FR / EN / AR / DE, with a language selector.</w:t>
      </w:r>
    </w:p>
    <w:p>
      <w:pPr>
        <w:pStyle w:val="ListBullet"/>
      </w:pPr>
      <w:r>
        <w:t>Arabic is rendered right-to-left (dir="rtl").</w:t>
      </w:r>
    </w:p>
    <w:p>
      <w:pPr>
        <w:pStyle w:val="Heading1"/>
      </w:pPr>
      <w:r>
        <w:t>3. Architecture and technology stack</w:t>
      </w:r>
    </w:p>
    <w:p>
      <w:pPr>
        <w:pStyle w:val="ListBullet"/>
      </w:pPr>
      <w:r>
        <w:t>Runtime: Cloudflare Workers + Pages/Static Assets.</w:t>
      </w:r>
    </w:p>
    <w:p>
      <w:pPr>
        <w:pStyle w:val="ListBullet"/>
      </w:pPr>
      <w:r>
        <w:t>Framework: SvelteKit (adapter-cloudflare), server-side rendering.</w:t>
      </w:r>
    </w:p>
    <w:p>
      <w:pPr>
        <w:pStyle w:val="ListBullet"/>
      </w:pPr>
      <w:r>
        <w:t>Language: TypeScript (strict mode).</w:t>
      </w:r>
    </w:p>
    <w:p>
      <w:pPr>
        <w:pStyle w:val="ListBullet"/>
      </w:pPr>
      <w:r>
        <w:t>Database: Cloudflare D1 (SQLite) via Drizzle ORM.</w:t>
      </w:r>
    </w:p>
    <w:p>
      <w:pPr>
        <w:pStyle w:val="ListBullet"/>
      </w:pPr>
      <w:r>
        <w:t>Files: Cloudflare R2 (learner uploads and resources).</w:t>
      </w:r>
    </w:p>
    <w:p>
      <w:pPr>
        <w:pStyle w:val="ListBullet"/>
      </w:pPr>
      <w:r>
        <w:t>Authentication: sessions on Workers + accounts in D1.</w:t>
      </w:r>
    </w:p>
    <w:p>
      <w:pPr>
        <w:pStyle w:val="ListBullet"/>
      </w:pPr>
      <w:r>
        <w:t>Payment: Payoneer.</w:t>
      </w:r>
    </w:p>
    <w:p>
      <w:pPr>
        <w:pStyle w:val="ListBullet"/>
      </w:pPr>
      <w:r>
        <w:t>LLM: Workers AI (Gemini) by default.</w:t>
      </w:r>
    </w:p>
    <w:p>
      <w:pPr>
        <w:pStyle w:val="ListBullet"/>
      </w:pPr>
      <w:r>
        <w:t>Testing: Vitest (TDD, pure domain logic).</w:t>
      </w:r>
    </w:p>
    <w:p>
      <w:pPr>
        <w:pStyle w:val="Heading2"/>
      </w:pPr>
      <w:r>
        <w:t>3.1 Layering</w:t>
      </w:r>
    </w:p>
    <w:p>
      <w:pPr>
        <w:pStyle w:val="ListBullet"/>
      </w:pPr>
      <w:r>
        <w:t>src/lib/domain — pure business logic (pricing, VAT, coupons, progress, i18n); no framework or infrastructure dependency, unit-tested in isolation.</w:t>
      </w:r>
    </w:p>
    <w:p>
      <w:pPr>
        <w:pStyle w:val="ListBullet"/>
      </w:pPr>
      <w:r>
        <w:t>src/lib/server — Cloudflare adapters (D1/Drizzle, R2, auth, payment).</w:t>
      </w:r>
    </w:p>
    <w:p>
      <w:pPr>
        <w:pStyle w:val="ListBullet"/>
      </w:pPr>
      <w:r>
        <w:t>src/routes — SvelteKit pages (learner, tutor, admin, login).</w:t>
      </w:r>
    </w:p>
    <w:p>
      <w:pPr>
        <w:pStyle w:val="Heading2"/>
      </w:pPr>
      <w:r>
        <w:t>3.2 Main data entities</w:t>
      </w:r>
    </w:p>
    <w:p>
      <w:r>
        <w:rPr>
          <w:b w:val="0"/>
          <w:i w:val="0"/>
        </w:rPr>
        <w:t>users, sessions, guardianships, courses, modules, lessons, resources, coupons, enrollments, progress, quiz_questions, uploads, payments, invoices, activity_logs.</w:t>
      </w:r>
    </w:p>
    <w:p>
      <w:pPr>
        <w:pStyle w:val="Heading2"/>
      </w:pPr>
      <w:r>
        <w:t>3.3 Database migrations</w:t>
      </w:r>
    </w:p>
    <w:p>
      <w:pPr>
        <w:spacing w:before="120" w:after="120"/>
      </w:pPr>
      <w:r>
        <w:rPr>
          <w:rFonts w:ascii="Courier New" w:hAnsi="Courier New"/>
          <w:sz w:val="18"/>
        </w:rPr>
        <w:t>0001_init.sql</w:t>
      </w:r>
      <w:r>
        <w:br/>
      </w:r>
      <w:r>
        <w:rPr>
          <w:rFonts w:ascii="Courier New" w:hAnsi="Courier New"/>
          <w:sz w:val="18"/>
        </w:rPr>
        <w:t>0002_sessions.sql</w:t>
      </w:r>
      <w:r>
        <w:br/>
      </w:r>
      <w:r>
        <w:rPr>
          <w:rFonts w:ascii="Courier New" w:hAnsi="Courier New"/>
          <w:sz w:val="18"/>
        </w:rPr>
        <w:t>0003_course_price.sql</w:t>
      </w:r>
      <w:r>
        <w:br/>
      </w:r>
      <w:r>
        <w:rPr>
          <w:rFonts w:ascii="Courier New" w:hAnsi="Courier New"/>
          <w:sz w:val="18"/>
        </w:rPr>
        <w:t>0004_enrollment_discount.sql</w:t>
      </w:r>
      <w:r>
        <w:br/>
      </w:r>
      <w:r>
        <w:rPr>
          <w:rFonts w:ascii="Courier New" w:hAnsi="Courier New"/>
          <w:sz w:val="18"/>
        </w:rPr>
        <w:t>0005_quiz_questions.sql</w:t>
      </w:r>
    </w:p>
    <w:p>
      <w:pPr>
        <w:pStyle w:val="Heading1"/>
      </w:pPr>
      <w:r>
        <w:t>4. Implementation status</w:t>
      </w:r>
    </w:p>
    <w:p>
      <w:pPr>
        <w:pStyle w:val="Heading2"/>
      </w:pPr>
      <w:r>
        <w:t>4.1 Implemented (with passing tests)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Area</w:t>
            </w:r>
          </w:p>
        </w:tc>
        <w:tc>
          <w:tcPr>
            <w:tcW w:type="dxa" w:w="2880"/>
          </w:tcPr>
          <w:p>
            <w:r>
              <w:t>Requirements</w:t>
            </w:r>
          </w:p>
        </w:tc>
        <w:tc>
          <w:tcPr>
            <w:tcW w:type="dxa" w:w="2880"/>
          </w:tcPr>
          <w:p>
            <w:r>
              <w:t>Status</w:t>
            </w:r>
          </w:p>
        </w:tc>
      </w:tr>
      <w:tr>
        <w:tc>
          <w:tcPr>
            <w:tcW w:type="dxa" w:w="2880"/>
          </w:tcPr>
          <w:p>
            <w:r>
              <w:t>Roles &amp; authorization</w:t>
            </w:r>
          </w:p>
        </w:tc>
        <w:tc>
          <w:tcPr>
            <w:tcW w:type="dxa" w:w="2880"/>
          </w:tcPr>
          <w:p>
            <w:r>
              <w:t>FR-01…FR-07</w:t>
            </w:r>
          </w:p>
        </w:tc>
        <w:tc>
          <w:tcPr>
            <w:tcW w:type="dxa" w:w="2880"/>
          </w:tcPr>
          <w:p>
            <w:r>
              <w:t>Done</w:t>
            </w:r>
          </w:p>
        </w:tc>
      </w:tr>
      <w:tr>
        <w:tc>
          <w:tcPr>
            <w:tcW w:type="dxa" w:w="2880"/>
          </w:tcPr>
          <w:p>
            <w:r>
              <w:t>Catalog &amp; content</w:t>
            </w:r>
          </w:p>
        </w:tc>
        <w:tc>
          <w:tcPr>
            <w:tcW w:type="dxa" w:w="2880"/>
          </w:tcPr>
          <w:p>
            <w:r>
              <w:t>FR-10…FR-14</w:t>
            </w:r>
          </w:p>
        </w:tc>
        <w:tc>
          <w:tcPr>
            <w:tcW w:type="dxa" w:w="2880"/>
          </w:tcPr>
          <w:p>
            <w:r>
              <w:t>Done</w:t>
            </w:r>
          </w:p>
        </w:tc>
      </w:tr>
      <w:tr>
        <w:tc>
          <w:tcPr>
            <w:tcW w:type="dxa" w:w="2880"/>
          </w:tcPr>
          <w:p>
            <w:r>
              <w:t>Progress &amp; dashboards</w:t>
            </w:r>
          </w:p>
        </w:tc>
        <w:tc>
          <w:tcPr>
            <w:tcW w:type="dxa" w:w="2880"/>
          </w:tcPr>
          <w:p>
            <w:r>
              <w:t>FR-20, FR-21, FR-22</w:t>
            </w:r>
          </w:p>
        </w:tc>
        <w:tc>
          <w:tcPr>
            <w:tcW w:type="dxa" w:w="2880"/>
          </w:tcPr>
          <w:p>
            <w:r>
              <w:t>Done</w:t>
            </w:r>
          </w:p>
        </w:tc>
      </w:tr>
      <w:tr>
        <w:tc>
          <w:tcPr>
            <w:tcW w:type="dxa" w:w="2880"/>
          </w:tcPr>
          <w:p>
            <w:r>
              <w:t>Activity log</w:t>
            </w:r>
          </w:p>
        </w:tc>
        <w:tc>
          <w:tcPr>
            <w:tcW w:type="dxa" w:w="2880"/>
          </w:tcPr>
          <w:p>
            <w:r>
              <w:t>FR-23</w:t>
            </w:r>
          </w:p>
        </w:tc>
        <w:tc>
          <w:tcPr>
            <w:tcW w:type="dxa" w:w="2880"/>
          </w:tcPr>
          <w:p>
            <w:r>
              <w:t>Done</w:t>
            </w:r>
          </w:p>
        </w:tc>
      </w:tr>
      <w:tr>
        <w:tc>
          <w:tcPr>
            <w:tcW w:type="dxa" w:w="2880"/>
          </w:tcPr>
          <w:p>
            <w:r>
              <w:t>Document uploads (R2)</w:t>
            </w:r>
          </w:p>
        </w:tc>
        <w:tc>
          <w:tcPr>
            <w:tcW w:type="dxa" w:w="2880"/>
          </w:tcPr>
          <w:p>
            <w:r>
              <w:t>FR-24</w:t>
            </w:r>
          </w:p>
        </w:tc>
        <w:tc>
          <w:tcPr>
            <w:tcW w:type="dxa" w:w="2880"/>
          </w:tcPr>
          <w:p>
            <w:r>
              <w:t>Done</w:t>
            </w:r>
          </w:p>
        </w:tc>
      </w:tr>
      <w:tr>
        <w:tc>
          <w:tcPr>
            <w:tcW w:type="dxa" w:w="2880"/>
          </w:tcPr>
          <w:p>
            <w:r>
              <w:t>E-testing / quiz</w:t>
            </w:r>
          </w:p>
        </w:tc>
        <w:tc>
          <w:tcPr>
            <w:tcW w:type="dxa" w:w="2880"/>
          </w:tcPr>
          <w:p>
            <w:r>
              <w:t>FR-30</w:t>
            </w:r>
          </w:p>
        </w:tc>
        <w:tc>
          <w:tcPr>
            <w:tcW w:type="dxa" w:w="2880"/>
          </w:tcPr>
          <w:p>
            <w:r>
              <w:t>Done</w:t>
            </w:r>
          </w:p>
        </w:tc>
      </w:tr>
      <w:tr>
        <w:tc>
          <w:tcPr>
            <w:tcW w:type="dxa" w:w="2880"/>
          </w:tcPr>
          <w:p>
            <w:r>
              <w:t>LLM quiz generation</w:t>
            </w:r>
          </w:p>
        </w:tc>
        <w:tc>
          <w:tcPr>
            <w:tcW w:type="dxa" w:w="2880"/>
          </w:tcPr>
          <w:p>
            <w:r>
              <w:t>FR-31</w:t>
            </w:r>
          </w:p>
        </w:tc>
        <w:tc>
          <w:tcPr>
            <w:tcW w:type="dxa" w:w="2880"/>
          </w:tcPr>
          <w:p>
            <w:r>
              <w:t>Done</w:t>
            </w:r>
          </w:p>
        </w:tc>
      </w:tr>
      <w:tr>
        <w:tc>
          <w:tcPr>
            <w:tcW w:type="dxa" w:w="2880"/>
          </w:tcPr>
          <w:p>
            <w:r>
              <w:t>Coupons / pricing / VAT</w:t>
            </w:r>
          </w:p>
        </w:tc>
        <w:tc>
          <w:tcPr>
            <w:tcW w:type="dxa" w:w="2880"/>
          </w:tcPr>
          <w:p>
            <w:r>
              <w:t>FR-42…FR-46</w:t>
            </w:r>
          </w:p>
        </w:tc>
        <w:tc>
          <w:tcPr>
            <w:tcW w:type="dxa" w:w="2880"/>
          </w:tcPr>
          <w:p>
            <w:r>
              <w:t>Done</w:t>
            </w:r>
          </w:p>
        </w:tc>
      </w:tr>
      <w:tr>
        <w:tc>
          <w:tcPr>
            <w:tcW w:type="dxa" w:w="2880"/>
          </w:tcPr>
          <w:p>
            <w:r>
              <w:t>Payment &amp; invoices</w:t>
            </w:r>
          </w:p>
        </w:tc>
        <w:tc>
          <w:tcPr>
            <w:tcW w:type="dxa" w:w="2880"/>
          </w:tcPr>
          <w:p>
            <w:r>
              <w:t>FR-40, FR-41, FR-47</w:t>
            </w:r>
          </w:p>
        </w:tc>
        <w:tc>
          <w:tcPr>
            <w:tcW w:type="dxa" w:w="2880"/>
          </w:tcPr>
          <w:p>
            <w:r>
              <w:t>Done</w:t>
            </w:r>
          </w:p>
        </w:tc>
      </w:tr>
      <w:tr>
        <w:tc>
          <w:tcPr>
            <w:tcW w:type="dxa" w:w="2880"/>
          </w:tcPr>
          <w:p>
            <w:r>
              <w:t>i18n / RTL</w:t>
            </w:r>
          </w:p>
        </w:tc>
        <w:tc>
          <w:tcPr>
            <w:tcW w:type="dxa" w:w="2880"/>
          </w:tcPr>
          <w:p>
            <w:r>
              <w:t>interface FR/EN/AR/DE</w:t>
            </w:r>
          </w:p>
        </w:tc>
        <w:tc>
          <w:tcPr>
            <w:tcW w:type="dxa" w:w="2880"/>
          </w:tcPr>
          <w:p>
            <w:r>
              <w:t>Done</w:t>
            </w:r>
          </w:p>
        </w:tc>
      </w:tr>
    </w:tbl>
    <w:p>
      <w:pPr>
        <w:pStyle w:val="Heading2"/>
      </w:pPr>
      <w:r>
        <w:t>4.2 Not yet implemented</w:t>
      </w:r>
    </w:p>
    <w:p>
      <w:pPr>
        <w:pStyle w:val="ListBullet"/>
      </w:pPr>
      <w:r>
        <w:t>Anti-copy / content protection (NFR-10).</w:t>
      </w:r>
    </w:p>
    <w:p>
      <w:pPr>
        <w:pStyle w:val="ListBullet"/>
      </w:pPr>
      <w:r>
        <w:t>GDPR compliance — consent and data erasure (NFR-08).</w:t>
      </w:r>
    </w:p>
    <w:p>
      <w:pPr>
        <w:pStyle w:val="ListBullet"/>
      </w:pPr>
      <w:r>
        <w:t>LLM cost budget tracking (NFR-06) — not measured yet.</w:t>
      </w:r>
    </w:p>
    <w:p>
      <w:pPr>
        <w:pStyle w:val="ListBullet"/>
      </w:pPr>
      <w:r>
        <w:t>Localization of server/domain error messages (still in French).</w:t>
      </w:r>
    </w:p>
    <w:p>
      <w:pPr>
        <w:pStyle w:val="Heading2"/>
      </w:pPr>
      <w:r>
        <w:t>4.3 Verification</w:t>
      </w:r>
    </w:p>
    <w:p>
      <w:pPr>
        <w:pStyle w:val="ListBullet"/>
      </w:pPr>
      <w:r>
        <w:t>npm test — 201 tests, 21 files, all green.</w:t>
      </w:r>
    </w:p>
    <w:p>
      <w:pPr>
        <w:pStyle w:val="ListBullet"/>
      </w:pPr>
      <w:r>
        <w:t>npm run typecheck — clean.</w:t>
      </w:r>
    </w:p>
    <w:p>
      <w:pPr>
        <w:pStyle w:val="ListBullet"/>
      </w:pPr>
      <w:r>
        <w:t>npm run check (svelte-check) — 0 errors, 0 warnings.</w:t>
      </w:r>
    </w:p>
    <w:p>
      <w:pPr>
        <w:pStyle w:val="ListBullet"/>
      </w:pPr>
      <w:r>
        <w:t>npm run build — OK.</w:t>
      </w:r>
    </w:p>
    <w:p>
      <w:pPr>
        <w:pStyle w:val="Heading1"/>
      </w:pPr>
      <w:r>
        <w:t>5. Prototype usage manual</w:t>
      </w:r>
    </w:p>
    <w:p>
      <w:pPr>
        <w:pStyle w:val="Heading2"/>
      </w:pPr>
      <w:r>
        <w:t>5.1 Prerequisites</w:t>
      </w:r>
    </w:p>
    <w:p>
      <w:pPr>
        <w:pStyle w:val="ListBullet"/>
      </w:pPr>
      <w:r>
        <w:t>Node.js ≥ 20 and npm ≥ 9.</w:t>
      </w:r>
    </w:p>
    <w:p>
      <w:pPr>
        <w:pStyle w:val="ListBullet"/>
      </w:pPr>
      <w:r>
        <w:t>For deployment: a Cloudflare account and Wrangler CLI.</w:t>
      </w:r>
    </w:p>
    <w:p>
      <w:pPr>
        <w:pStyle w:val="Heading2"/>
      </w:pPr>
      <w:r>
        <w:t>5.2 Install and run locally</w:t>
      </w:r>
    </w:p>
    <w:p>
      <w:pPr>
        <w:spacing w:before="120" w:after="120"/>
      </w:pPr>
      <w:r>
        <w:rPr>
          <w:rFonts w:ascii="Courier New" w:hAnsi="Courier New"/>
          <w:sz w:val="18"/>
        </w:rPr>
        <w:t>npm install</w:t>
      </w:r>
      <w:r>
        <w:br/>
      </w:r>
      <w:r>
        <w:rPr>
          <w:rFonts w:ascii="Courier New" w:hAnsi="Courier New"/>
          <w:sz w:val="18"/>
        </w:rPr>
        <w:t>npm run dev          # dev server (default http://localhost:5173)</w:t>
      </w:r>
    </w:p>
    <w:p>
      <w:pPr>
        <w:pStyle w:val="Heading2"/>
      </w:pPr>
      <w:r>
        <w:t>5.3 Quality gates</w:t>
      </w:r>
    </w:p>
    <w:p>
      <w:pPr>
        <w:spacing w:before="120" w:after="120"/>
      </w:pPr>
      <w:r>
        <w:rPr>
          <w:rFonts w:ascii="Courier New" w:hAnsi="Courier New"/>
          <w:sz w:val="18"/>
        </w:rPr>
        <w:t>npm test             # Vitest unit tests (domain logic)</w:t>
      </w:r>
      <w:r>
        <w:br/>
      </w:r>
      <w:r>
        <w:rPr>
          <w:rFonts w:ascii="Courier New" w:hAnsi="Courier New"/>
          <w:sz w:val="18"/>
        </w:rPr>
        <w:t>npm run test:watch   # watch mode</w:t>
      </w:r>
      <w:r>
        <w:br/>
      </w:r>
      <w:r>
        <w:rPr>
          <w:rFonts w:ascii="Courier New" w:hAnsi="Courier New"/>
          <w:sz w:val="18"/>
        </w:rPr>
        <w:t>npm run typecheck    # tsc --noEmit</w:t>
      </w:r>
      <w:r>
        <w:br/>
      </w:r>
      <w:r>
        <w:rPr>
          <w:rFonts w:ascii="Courier New" w:hAnsi="Courier New"/>
          <w:sz w:val="18"/>
        </w:rPr>
        <w:t>npm run check        # svelte-check (types of app + server)</w:t>
      </w:r>
      <w:r>
        <w:br/>
      </w:r>
      <w:r>
        <w:rPr>
          <w:rFonts w:ascii="Courier New" w:hAnsi="Courier New"/>
          <w:sz w:val="18"/>
        </w:rPr>
        <w:t>npm run build        # production build (adapter-cloudflare)</w:t>
      </w:r>
    </w:p>
    <w:p>
      <w:pPr>
        <w:pStyle w:val="Heading2"/>
      </w:pPr>
      <w:r>
        <w:t>5.4 Local database (D1)</w:t>
      </w:r>
    </w:p>
    <w:p>
      <w:r>
        <w:rPr>
          <w:b w:val="0"/>
          <w:i w:val="0"/>
        </w:rPr>
        <w:t>Apply all migrations to the local D1 database:</w:t>
      </w:r>
    </w:p>
    <w:p>
      <w:pPr>
        <w:spacing w:before="120" w:after="120"/>
      </w:pPr>
      <w:r>
        <w:rPr>
          <w:rFonts w:ascii="Courier New" w:hAnsi="Courier New"/>
          <w:sz w:val="18"/>
        </w:rPr>
        <w:t>npx wrangler d1 execute DB --local --file migrations/0001_init.sql</w:t>
      </w:r>
      <w:r>
        <w:br/>
      </w:r>
      <w:r>
        <w:rPr>
          <w:rFonts w:ascii="Courier New" w:hAnsi="Courier New"/>
          <w:sz w:val="18"/>
        </w:rPr>
        <w:t>npx wrangler d1 execute DB --local --file migrations/0002_sessions.sql</w:t>
      </w:r>
      <w:r>
        <w:br/>
      </w:r>
      <w:r>
        <w:rPr>
          <w:rFonts w:ascii="Courier New" w:hAnsi="Courier New"/>
          <w:sz w:val="18"/>
        </w:rPr>
        <w:t>npx wrangler d1 execute DB --local --file migrations/0003_course_price.sql</w:t>
      </w:r>
      <w:r>
        <w:br/>
      </w:r>
      <w:r>
        <w:rPr>
          <w:rFonts w:ascii="Courier New" w:hAnsi="Courier New"/>
          <w:sz w:val="18"/>
        </w:rPr>
        <w:t>npx wrangler d1 execute DB --local --file migrations/0004_enrollment_discount.sql</w:t>
      </w:r>
      <w:r>
        <w:br/>
      </w:r>
      <w:r>
        <w:rPr>
          <w:rFonts w:ascii="Courier New" w:hAnsi="Courier New"/>
          <w:sz w:val="18"/>
        </w:rPr>
        <w:t>npx wrangler d1 execute DB --local --file migrations/0005_quiz_questions.sql</w:t>
      </w:r>
    </w:p>
    <w:p>
      <w:pPr>
        <w:pStyle w:val="Heading2"/>
      </w:pPr>
      <w:r>
        <w:t>5.5 Seed accounts</w:t>
      </w:r>
    </w:p>
    <w:p>
      <w:pPr>
        <w:spacing w:before="120" w:after="120"/>
      </w:pPr>
      <w:r>
        <w:rPr>
          <w:rFonts w:ascii="Courier New" w:hAnsi="Courier New"/>
          <w:sz w:val="18"/>
        </w:rPr>
        <w:t>SEED_ADMIN_EMAIL=admin@example.com SEED_ADMIN_PASSWORD=changeme \</w:t>
      </w:r>
      <w:r>
        <w:br/>
      </w:r>
      <w:r>
        <w:rPr>
          <w:rFonts w:ascii="Courier New" w:hAnsi="Courier New"/>
          <w:sz w:val="18"/>
        </w:rPr>
        <w:t xml:space="preserve">  npx tsx scripts/seed-admin.ts</w:t>
      </w:r>
      <w:r>
        <w:br/>
      </w:r>
      <w:r>
        <w:rPr>
          <w:rFonts w:ascii="Courier New" w:hAnsi="Courier New"/>
          <w:sz w:val="18"/>
        </w:rPr>
      </w:r>
      <w:r>
        <w:br/>
      </w:r>
      <w:r>
        <w:rPr>
          <w:rFonts w:ascii="Courier New" w:hAnsi="Courier New"/>
          <w:sz w:val="18"/>
        </w:rPr>
        <w:t>npx tsx scripts/seed-demo.ts   # demo tutor + learner + course</w:t>
      </w:r>
    </w:p>
    <w:p>
      <w:r>
        <w:rPr>
          <w:b w:val="0"/>
          <w:i w:val="0"/>
        </w:rPr>
        <w:t>Demo accounts (seed-demo):</w:t>
      </w:r>
    </w:p>
    <w:p>
      <w:pPr>
        <w:pStyle w:val="ListBullet"/>
      </w:pPr>
      <w:r>
        <w:t>Tutor: tutor@demo.ee / DemoTutor123!</w:t>
      </w:r>
    </w:p>
    <w:p>
      <w:pPr>
        <w:pStyle w:val="ListBullet"/>
      </w:pPr>
      <w:r>
        <w:t>Learner: learner@demo.ee / DemoLearner123!</w:t>
      </w:r>
    </w:p>
    <w:p>
      <w:r>
        <w:rPr>
          <w:b w:val="0"/>
          <w:i/>
        </w:rPr>
        <w:t>Override with SEED_DEMO_TUTOR_PASSWORD and SEED_DEMO_LEARNER_PASSWORD.</w:t>
      </w:r>
    </w:p>
    <w:p>
      <w:pPr>
        <w:pStyle w:val="Heading2"/>
      </w:pPr>
      <w:r>
        <w:t>5.6 Using the prototype by role</w:t>
      </w:r>
    </w:p>
    <w:p>
      <w:r>
        <w:rPr>
          <w:b/>
          <w:i w:val="0"/>
        </w:rPr>
        <w:t>Admin (after login, redirected to /admin/courses):</w:t>
      </w:r>
    </w:p>
    <w:p>
      <w:pPr>
        <w:pStyle w:val="ListBullet"/>
      </w:pPr>
      <w:r>
        <w:t>Catalog (FR-10…FR-12): create a course (title, slug, language, price in cents), then add modules → lessons (type video/text/quiz) → resources; rename, hide (Masquer/Afficher) or delete at each level.</w:t>
      </w:r>
    </w:p>
    <w:p>
      <w:pPr>
        <w:pStyle w:val="ListBullet"/>
      </w:pPr>
      <w:r>
        <w:t>Users: create learner/tutor accounts (role, email, name, self-payer flag, password).</w:t>
      </w:r>
    </w:p>
    <w:p>
      <w:pPr>
        <w:pStyle w:val="ListBullet"/>
      </w:pPr>
      <w:r>
        <w:t>Enroll (FR-05/06): enroll a learner to a course by email, with an optional coupon; shows the computed total.</w:t>
      </w:r>
    </w:p>
    <w:p>
      <w:pPr>
        <w:pStyle w:val="ListBullet"/>
      </w:pPr>
      <w:r>
        <w:t>Coupons (FR-42…FR-45): create percentage or amount coupons with expiry and maximum uses.</w:t>
      </w:r>
    </w:p>
    <w:p>
      <w:pPr>
        <w:pStyle w:val="ListBullet"/>
      </w:pPr>
      <w:r>
        <w:t>Payments (FR-40/41/47): list enrollments and confirm a Payoneer payment ("Marquer payé (Payoneer)"), which activates the enrollment and generates an invoice.</w:t>
      </w:r>
    </w:p>
    <w:p>
      <w:pPr>
        <w:pStyle w:val="ListBullet"/>
      </w:pPr>
      <w:r>
        <w:t>Quizzes (FR-30/31): for each quiz lesson, generate questions via AI (topic + count) or add them manually; delete questions.</w:t>
      </w:r>
    </w:p>
    <w:p>
      <w:r>
        <w:rPr>
          <w:b/>
          <w:i w:val="0"/>
        </w:rPr>
        <w:t>Learner (/learner):</w:t>
      </w:r>
    </w:p>
    <w:p>
      <w:pPr>
        <w:pStyle w:val="ListBullet"/>
      </w:pPr>
      <w:r>
        <w:t>Sees enrolled courses, per-lesson progress, quiz attempts and document uploads.</w:t>
      </w:r>
    </w:p>
    <w:p>
      <w:pPr>
        <w:pStyle w:val="ListBullet"/>
      </w:pPr>
      <w:r>
        <w:t>Marks lessons complete, submits quizzes, and uploads documents.</w:t>
      </w:r>
    </w:p>
    <w:p>
      <w:r>
        <w:rPr>
          <w:b/>
          <w:i w:val="0"/>
        </w:rPr>
        <w:t>Tutor (/tutor):</w:t>
      </w:r>
    </w:p>
    <w:p>
      <w:pPr>
        <w:pStyle w:val="ListBullet"/>
      </w:pPr>
      <w:r>
        <w:t>Sees the learners they finance and their course progress.</w:t>
      </w:r>
    </w:p>
    <w:p>
      <w:r>
        <w:rPr>
          <w:b/>
          <w:i w:val="0"/>
        </w:rPr>
        <w:t>Language (i18n / RTL):</w:t>
      </w:r>
    </w:p>
    <w:p>
      <w:pPr>
        <w:pStyle w:val="ListBullet"/>
      </w:pPr>
      <w:r>
        <w:t>Use the language selector in the top bar (FR / EN / AR / DE). Selecting العربية switches the page to right-to-left.</w:t>
      </w:r>
    </w:p>
    <w:p>
      <w:pPr>
        <w:pStyle w:val="Heading2"/>
      </w:pPr>
      <w:r>
        <w:t>5.7 Deployment (Cloudflare)</w:t>
      </w:r>
    </w:p>
    <w:p>
      <w:r>
        <w:rPr>
          <w:b/>
          <w:i w:val="0"/>
        </w:rPr>
        <w:t>Live URL: https://geberlms.haroudm.workers.dev/</w:t>
      </w:r>
    </w:p>
    <w:p>
      <w:pPr>
        <w:spacing w:before="120" w:after="120"/>
      </w:pPr>
      <w:r>
        <w:rPr>
          <w:rFonts w:ascii="Courier New" w:hAnsi="Courier New"/>
          <w:sz w:val="18"/>
        </w:rPr>
        <w:t>npx wrangler login                          # or set CLOUDFLARE_API_TOKEN</w:t>
      </w:r>
      <w:r>
        <w:br/>
      </w:r>
      <w:r>
        <w:rPr>
          <w:rFonts w:ascii="Courier New" w:hAnsi="Courier New"/>
          <w:sz w:val="18"/>
        </w:rPr>
        <w:t>npx wrangler d1 create geberlms             # copy database_id into wrangler.toml</w:t>
      </w:r>
      <w:r>
        <w:br/>
      </w:r>
      <w:r>
        <w:rPr>
          <w:rFonts w:ascii="Courier New" w:hAnsi="Courier New"/>
          <w:sz w:val="18"/>
        </w:rPr>
        <w:t># apply each migration with --remote:</w:t>
      </w:r>
      <w:r>
        <w:br/>
      </w:r>
      <w:r>
        <w:rPr>
          <w:rFonts w:ascii="Courier New" w:hAnsi="Courier New"/>
          <w:sz w:val="18"/>
        </w:rPr>
        <w:t>npx wrangler d1 execute geberlms --remote --file migrations/0001_init.sql</w:t>
      </w:r>
      <w:r>
        <w:br/>
      </w:r>
      <w:r>
        <w:rPr>
          <w:rFonts w:ascii="Courier New" w:hAnsi="Courier New"/>
          <w:sz w:val="18"/>
        </w:rPr>
        <w:t># seed the admin remotely:</w:t>
      </w:r>
      <w:r>
        <w:br/>
      </w:r>
      <w:r>
        <w:rPr>
          <w:rFonts w:ascii="Courier New" w:hAnsi="Courier New"/>
          <w:sz w:val="18"/>
        </w:rPr>
        <w:t>SEED_ADMIN_EMAIL=admin@example.com SEED_ADMIN_PASSWORD=changeme \</w:t>
      </w:r>
      <w:r>
        <w:br/>
      </w:r>
      <w:r>
        <w:rPr>
          <w:rFonts w:ascii="Courier New" w:hAnsi="Courier New"/>
          <w:sz w:val="18"/>
        </w:rPr>
        <w:t xml:space="preserve">  npx tsx scripts/seed-admin.ts --remote</w:t>
      </w:r>
      <w:r>
        <w:br/>
      </w:r>
      <w:r>
        <w:rPr>
          <w:rFonts w:ascii="Courier New" w:hAnsi="Courier New"/>
          <w:sz w:val="18"/>
        </w:rPr>
        <w:t>npm run deploy                              # = npm run build &amp;&amp; npx wrangler deploy</w:t>
      </w:r>
    </w:p>
    <w:p>
      <w:pPr>
        <w:pStyle w:val="Heading1"/>
      </w:pPr>
      <w:r>
        <w:t>6. Known limitations and next steps</w:t>
      </w:r>
    </w:p>
    <w:p>
      <w:pPr>
        <w:pStyle w:val="ListBullet"/>
      </w:pPr>
      <w:r>
        <w:t>Anti-copy measures (NFR-10), GDPR consent/erasure (NFR-08) and LLM budget tracking (NFR-06) remain to be implemented.</w:t>
      </w:r>
    </w:p>
    <w:p>
      <w:pPr>
        <w:pStyle w:val="ListBullet"/>
      </w:pPr>
      <w:r>
        <w:t>Server-side and domain error messages are still in French.</w:t>
      </w:r>
    </w:p>
    <w:p>
      <w:pPr>
        <w:pStyle w:val="ListBullet"/>
      </w:pPr>
      <w:r>
        <w:t>The exact Payoneer integration mode (semi-manual payment request vs automated checkout) is a risk to confirm (SPEC-002, R-01).</w:t>
      </w:r>
    </w:p>
    <w:p>
      <w:pPr>
        <w:pStyle w:val="ListBullet"/>
      </w:pPr>
      <w:r>
        <w:t>Demo seed uses default passwords — change them before any public exposure.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