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GeberLMS — Architecture &amp; Technology Stack Manual</w:t>
      </w:r>
    </w:p>
    <w:p>
      <w:r>
        <w:rPr>
          <w:i/>
          <w:sz w:val="22"/>
        </w:rPr>
        <w:t>LMS Helveticore OÜ  ·  version 0.1  ·  companion to SPEC-002 (docs/spec/02-architecture.md)</w:t>
      </w:r>
    </w:p>
    <w:p>
      <w:pPr>
        <w:pStyle w:val="Heading1"/>
      </w:pPr>
      <w:r>
        <w:t>1. Introduction</w:t>
      </w:r>
    </w:p>
    <w:p>
      <w:r>
        <w:rPr>
          <w:b w:val="0"/>
          <w:i w:val="0"/>
        </w:rPr>
        <w:t>This manual describes the architecture and technology stack of the GeberLMS prototype, explains the core domain concepts, and closes with a glossary of key terms. It complements the specification documents (docs/spec/01-exigences.md requirements, docs/spec/02-architecture.md architecture) by describing how the concepts are actually realised in code.</w:t>
      </w:r>
    </w:p>
    <w:p>
      <w:pPr>
        <w:pStyle w:val="Heading1"/>
      </w:pPr>
      <w:r>
        <w:t>2. Technology stack</w:t>
      </w:r>
    </w:p>
    <w:p>
      <w:pPr>
        <w:pStyle w:val="Heading2"/>
      </w:pPr>
      <w:r>
        <w:t>2.1 Runtime — Cloudflare Workers + Pages/Static Assets</w:t>
      </w:r>
    </w:p>
    <w:p>
      <w:r>
        <w:rPr>
          <w:b w:val="0"/>
          <w:i w:val="0"/>
        </w:rPr>
        <w:t>The whole application runs at the edge, on a single Cloudflare Worker, with static assets served by Cloudflare Pages.</w:t>
      </w:r>
    </w:p>
    <w:p>
      <w:pPr>
        <w:pStyle w:val="ListBullet"/>
      </w:pPr>
      <w:r>
        <w:t>Worker name: geberlms — compatibility_date 2025-06-01, flag nodejs_compat.</w:t>
      </w:r>
    </w:p>
    <w:p>
      <w:pPr>
        <w:pStyle w:val="ListBullet"/>
      </w:pPr>
      <w:r>
        <w:t>main entry: .svelte-kit/cloudflare/_worker.js (generated by the SvelteKit build).</w:t>
      </w:r>
    </w:p>
    <w:p>
      <w:pPr>
        <w:pStyle w:val="ListBullet"/>
      </w:pPr>
      <w:r>
        <w:t>Static assets are bound as ASSETS (directory .svelte-kit/cloudflare).</w:t>
      </w:r>
    </w:p>
    <w:p>
      <w:pPr>
        <w:pStyle w:val="ListBullet"/>
      </w:pPr>
      <w:r>
        <w:t>Rationale: low cost, edge distribution, and a single platform for compute, data and files.</w:t>
      </w:r>
    </w:p>
    <w:p>
      <w:pPr>
        <w:pStyle w:val="Heading2"/>
      </w:pPr>
      <w:r>
        <w:t>2.2 Framework — SvelteKit (adapter-cloudflare)</w:t>
      </w:r>
    </w:p>
    <w:p>
      <w:r>
        <w:rPr>
          <w:b w:val="0"/>
          <w:i w:val="0"/>
        </w:rPr>
        <w:t>SvelteKit provides the full-stack application structure, with server-side rendering (SSR).</w:t>
      </w:r>
    </w:p>
    <w:p>
      <w:pPr>
        <w:pStyle w:val="ListBullet"/>
      </w:pPr>
      <w:r>
        <w:t>@sveltejs/adapter-cloudflare v7 compiles the app into a Cloudflare Worker.</w:t>
      </w:r>
    </w:p>
    <w:p>
      <w:pPr>
        <w:pStyle w:val="ListBullet"/>
      </w:pPr>
      <w:r>
        <w:t>Routing is file-based under src/routes (login, learner, tutor, admin/…).</w:t>
      </w:r>
    </w:p>
    <w:p>
      <w:pPr>
        <w:pStyle w:val="ListBullet"/>
      </w:pPr>
      <w:r>
        <w:t>Server-side logic lives in +page.server.ts / +layout.server.ts files (load functions and form actions).</w:t>
      </w:r>
    </w:p>
    <w:p>
      <w:pPr>
        <w:pStyle w:val="ListBullet"/>
      </w:pPr>
      <w:r>
        <w:t>src/hooks.server.ts runs before every request: it loads the session and resolves the locale.</w:t>
      </w:r>
    </w:p>
    <w:p>
      <w:pPr>
        <w:pStyle w:val="ListBullet"/>
      </w:pPr>
      <w:r>
        <w:t>src/app.d.ts declares the typed App.Locals (user, sessionToken, locale) and Platform (DB, FILES, AI).</w:t>
      </w:r>
    </w:p>
    <w:p>
      <w:pPr>
        <w:pStyle w:val="Heading2"/>
      </w:pPr>
      <w:r>
        <w:t>2.3 Language — TypeScript (strict mode)</w:t>
      </w:r>
    </w:p>
    <w:p>
      <w:pPr>
        <w:pStyle w:val="ListBullet"/>
      </w:pPr>
      <w:r>
        <w:t>Strict mode plus noUncheckedIndexedAccess for safer index access.</w:t>
      </w:r>
    </w:p>
    <w:p>
      <w:pPr>
        <w:pStyle w:val="ListBullet"/>
      </w:pPr>
      <w:r>
        <w:t>Two type-check passes: npm run typecheck (tsc --noEmit) and npm run check (svelte-check, app + server types).</w:t>
      </w:r>
    </w:p>
    <w:p>
      <w:pPr>
        <w:pStyle w:val="ListBullet"/>
      </w:pPr>
      <w:r>
        <w:t>The pure domain layer (src/lib/domain) is fully typed and framework-agnostic.</w:t>
      </w:r>
    </w:p>
    <w:p>
      <w:pPr>
        <w:pStyle w:val="Heading2"/>
      </w:pPr>
      <w:r>
        <w:t>2.4 Database — Cloudflare D1 (SQLite) via Drizzle ORM</w:t>
      </w:r>
    </w:p>
    <w:p>
      <w:r>
        <w:rPr>
          <w:b w:val="0"/>
          <w:i w:val="0"/>
        </w:rPr>
        <w:t>D1 is Cloudflare's serverless SQLite. Drizzle ORM provides a typed query builder.</w:t>
      </w:r>
    </w:p>
    <w:p>
      <w:pPr>
        <w:pStyle w:val="ListBullet"/>
      </w:pPr>
      <w:r>
        <w:t>Connection: drizzle-orm/d1 wraps the D1Database binding (src/lib/server/db/index.ts).</w:t>
      </w:r>
    </w:p>
    <w:p>
      <w:pPr>
        <w:pStyle w:val="ListBullet"/>
      </w:pPr>
      <w:r>
        <w:t>Schema is declared in src/lib/server/db/schema.ts (16 tables).</w:t>
      </w:r>
    </w:p>
    <w:p>
      <w:pPr>
        <w:pStyle w:val="ListBullet"/>
      </w:pPr>
      <w:r>
        <w:t>Migrations are plain SQL files in migrations/ (0001_init … 0005_quiz_questions).</w:t>
      </w:r>
    </w:p>
    <w:p>
      <w:pPr>
        <w:pStyle w:val="ListBullet"/>
      </w:pPr>
      <w:r>
        <w:t>All monetary values are stored as integer cents.</w:t>
      </w:r>
    </w:p>
    <w:p>
      <w:pPr>
        <w:spacing w:before="120" w:after="120"/>
      </w:pPr>
      <w:r>
        <w:rPr>
          <w:rFonts w:ascii="Courier New" w:hAnsi="Courier New"/>
          <w:sz w:val="18"/>
        </w:rPr>
        <w:t>// src/lib/server/db/index.ts</w:t>
      </w:r>
      <w:r>
        <w:br/>
      </w:r>
      <w:r>
        <w:rPr>
          <w:rFonts w:ascii="Courier New" w:hAnsi="Courier New"/>
          <w:sz w:val="18"/>
        </w:rPr>
        <w:t>export function createDb(d1: D1Database): DB {</w:t>
      </w:r>
      <w:r>
        <w:br/>
      </w:r>
      <w:r>
        <w:rPr>
          <w:rFonts w:ascii="Courier New" w:hAnsi="Courier New"/>
          <w:sz w:val="18"/>
        </w:rPr>
        <w:t xml:space="preserve">  return drizzle(d1, { schema });</w:t>
      </w:r>
      <w:r>
        <w:br/>
      </w:r>
      <w:r>
        <w:rPr>
          <w:rFonts w:ascii="Courier New" w:hAnsi="Courier New"/>
          <w:sz w:val="18"/>
        </w:rPr>
        <w:t>}</w:t>
      </w:r>
    </w:p>
    <w:p>
      <w:pPr>
        <w:pStyle w:val="Heading2"/>
      </w:pPr>
      <w:r>
        <w:t>2.5 Files — Cloudflare R2 (uploads and resources)</w:t>
      </w:r>
    </w:p>
    <w:p>
      <w:pPr>
        <w:pStyle w:val="ListBullet"/>
      </w:pPr>
      <w:r>
        <w:t>R2 bucket: geberlms-files, bound as FILES.</w:t>
      </w:r>
    </w:p>
    <w:p>
      <w:pPr>
        <w:pStyle w:val="ListBullet"/>
      </w:pPr>
      <w:r>
        <w:t>Learner documents (FR-24) are stored with the key pattern {learnerId}/{id}-{safeName}.</w:t>
      </w:r>
    </w:p>
    <w:p>
      <w:pPr>
        <w:pStyle w:val="ListBullet"/>
      </w:pPr>
      <w:r>
        <w:t>Metadata (filename, content-type, lesson link) is recorded in the uploads table in D1.</w:t>
      </w:r>
    </w:p>
    <w:p>
      <w:pPr>
        <w:spacing w:before="120" w:after="120"/>
      </w:pPr>
      <w:r>
        <w:rPr>
          <w:rFonts w:ascii="Courier New" w:hAnsi="Courier New"/>
          <w:sz w:val="18"/>
        </w:rPr>
        <w:t>// src/lib/server/upload.ts</w:t>
      </w:r>
      <w:r>
        <w:br/>
      </w:r>
      <w:r>
        <w:rPr>
          <w:rFonts w:ascii="Courier New" w:hAnsi="Courier New"/>
          <w:sz w:val="18"/>
        </w:rPr>
        <w:t>await r2.put(r2Key, file.data);   // object in R2</w:t>
      </w:r>
      <w:r>
        <w:br/>
      </w:r>
      <w:r>
        <w:rPr>
          <w:rFonts w:ascii="Courier New" w:hAnsi="Courier New"/>
          <w:sz w:val="18"/>
        </w:rPr>
        <w:t>await db.insert(uploads).values({ ... }); // metadata in D1</w:t>
      </w:r>
    </w:p>
    <w:p>
      <w:pPr>
        <w:pStyle w:val="Heading2"/>
      </w:pPr>
      <w:r>
        <w:t>2.6 Authentication — sessions on Workers + accounts in D1</w:t>
      </w:r>
    </w:p>
    <w:p>
      <w:r>
        <w:rPr>
          <w:b w:val="0"/>
          <w:i w:val="0"/>
        </w:rPr>
        <w:t>Authentication is self-hosted: accounts live in D1, sessions are opaque tokens stored in a cookie.</w:t>
      </w:r>
    </w:p>
    <w:p>
      <w:pPr>
        <w:pStyle w:val="ListBullet"/>
      </w:pPr>
      <w:r>
        <w:t>Passwords are hashed with PBKDF2-SHA256 (Web Crypto), 100 000 iterations, 16-byte salt, 256-bit key.</w:t>
      </w:r>
    </w:p>
    <w:p>
      <w:pPr>
        <w:pStyle w:val="ListBullet"/>
      </w:pPr>
      <w:r>
        <w:t>Stored format: pbkdf2_sha256$&lt;iterations&gt;$&lt;salt&gt;$&lt;hash&gt; (src/lib/domain/password.ts).</w:t>
      </w:r>
    </w:p>
    <w:p>
      <w:pPr>
        <w:pStyle w:val="ListBullet"/>
      </w:pPr>
      <w:r>
        <w:t>A session token is 32 random bytes (256 bits) hex-encoded, with a 7-day TTL (src/lib/domain/session.ts).</w:t>
      </w:r>
    </w:p>
    <w:p>
      <w:pPr>
        <w:pStyle w:val="ListBullet"/>
      </w:pPr>
      <w:r>
        <w:t>The session cookie is httpOnly, secure, sameSite=lax (src/routes/login/+page.server.ts).</w:t>
      </w:r>
    </w:p>
    <w:p>
      <w:pPr>
        <w:pStyle w:val="ListBullet"/>
      </w:pPr>
      <w:r>
        <w:t>Authorization is role-based: static permission sets for admin / tutor / learner (src/lib/domain/roles.ts, authz.ts).</w:t>
      </w:r>
    </w:p>
    <w:p>
      <w:pPr>
        <w:pStyle w:val="Heading2"/>
      </w:pPr>
      <w:r>
        <w:t>2.7 Payment — Payoneer</w:t>
      </w:r>
    </w:p>
    <w:p>
      <w:pPr>
        <w:pStyle w:val="ListBullet"/>
      </w:pPr>
      <w:r>
        <w:t>Payments are processed through Payoneer; no card data is ever stored by the LMS.</w:t>
      </w:r>
    </w:p>
    <w:p>
      <w:pPr>
        <w:pStyle w:val="ListBullet"/>
      </w:pPr>
      <w:r>
        <w:t>The LMS records the payment and, on confirmation, activates the enrollment and issues the invoice.</w:t>
      </w:r>
    </w:p>
    <w:p>
      <w:pPr>
        <w:pStyle w:val="ListBullet"/>
      </w:pPr>
      <w:r>
        <w:t>Flow is semi-manual: the admin marks a payment as paid ("Marquer payé (Payoneer)") which triggers activation + invoicing.</w:t>
      </w:r>
    </w:p>
    <w:p>
      <w:pPr>
        <w:pStyle w:val="ListBullet"/>
      </w:pPr>
      <w:r>
        <w:t>Implementation: src/lib/server/payment.ts confirmEnrollmentPayment() → activateEnrollment (domain) + confirmPayment (domain) + invoice numbering (domain).</w:t>
      </w:r>
    </w:p>
    <w:p>
      <w:pPr>
        <w:pStyle w:val="Heading2"/>
      </w:pPr>
      <w:r>
        <w:t>2.8 LLM — Workers AI (Llama 3.1 8B by default)</w:t>
      </w:r>
    </w:p>
    <w:p>
      <w:r>
        <w:rPr>
          <w:b w:val="0"/>
          <w:i w:val="0"/>
        </w:rPr>
        <w:t>Quiz questions are generated by an LLM through a minimal abstraction (QuizLlm), so the provider can be swapped.</w:t>
      </w:r>
    </w:p>
    <w:p>
      <w:pPr>
        <w:pStyle w:val="ListBullet"/>
      </w:pPr>
      <w:r>
        <w:t>Default model in the prototype: @cf/meta/llama-3.1-8b-instruct via the Workers AI binding (AI).</w:t>
      </w:r>
    </w:p>
    <w:p>
      <w:pPr>
        <w:pStyle w:val="ListBullet"/>
      </w:pPr>
      <w:r>
        <w:t>The abstraction is src/lib/server/quiz.ts generateQuizQuestions(db, llm, input).</w:t>
      </w:r>
    </w:p>
    <w:p>
      <w:pPr>
        <w:pStyle w:val="ListBullet"/>
      </w:pPr>
      <w:r>
        <w:t>The domain builds the prompt (buildQuizPrompt) and parses/validates the response (parseGeneratedQuiz) — pure functions, unit-tested.</w:t>
      </w:r>
    </w:p>
    <w:p>
      <w:pPr>
        <w:pStyle w:val="ListBullet"/>
      </w:pPr>
      <w:r>
        <w:t>The specification allows Gemini as default and DeepSeek as an option (SPEC-002 §6).</w:t>
      </w:r>
    </w:p>
    <w:p>
      <w:pPr>
        <w:pStyle w:val="Heading2"/>
      </w:pPr>
      <w:r>
        <w:t>2.9 Testing — Vitest (TDD)</w:t>
      </w:r>
    </w:p>
    <w:p>
      <w:pPr>
        <w:pStyle w:val="ListBullet"/>
      </w:pPr>
      <w:r>
        <w:t>Business logic is pure (no framework/infra dependency) and tested in isolation with Vitest.</w:t>
      </w:r>
    </w:p>
    <w:p>
      <w:pPr>
        <w:pStyle w:val="ListBullet"/>
      </w:pPr>
      <w:r>
        <w:t>npm test runs 201 tests across 21 files (tests/domain/*.test.ts).</w:t>
      </w:r>
    </w:p>
    <w:p>
      <w:pPr>
        <w:pStyle w:val="ListBullet"/>
      </w:pPr>
      <w:r>
        <w:t>TDD: requirements are traced to tests and modules (SPEC-003).</w:t>
      </w:r>
    </w:p>
    <w:p>
      <w:pPr>
        <w:pStyle w:val="Heading1"/>
      </w:pPr>
      <w:r>
        <w:t>3. System architecture and layering</w:t>
      </w:r>
    </w:p>
    <w:p>
      <w:pPr>
        <w:pStyle w:val="Heading2"/>
      </w:pPr>
      <w:r>
        <w:t>3.1 Layering</w:t>
      </w:r>
    </w:p>
    <w:p>
      <w:r>
        <w:rPr>
          <w:b w:val="0"/>
          <w:i w:val="0"/>
        </w:rPr>
        <w:t>The code is separated into three layers with a strict dependency direction (domain is never allowed to depend on framework or infrastructure):</w:t>
      </w:r>
    </w:p>
    <w:p>
      <w:pPr>
        <w:pStyle w:val="ListBullet"/>
      </w:pPr>
      <w:r>
        <w:t>src/lib/domain — pure business logic (pricing, VAT, coupons, progress, quiz, i18n, roles). No I/O.</w:t>
      </w:r>
    </w:p>
    <w:p>
      <w:pPr>
        <w:pStyle w:val="ListBullet"/>
      </w:pPr>
      <w:r>
        <w:t>src/lib/server — Cloudflare adapters (D1/Drizzle, R2, auth, payment, LLM) that call the domain.</w:t>
      </w:r>
    </w:p>
    <w:p>
      <w:pPr>
        <w:pStyle w:val="ListBullet"/>
      </w:pPr>
      <w:r>
        <w:t>src/routes — SvelteKit pages and their server-side load/actions (the composition layer).</w:t>
      </w:r>
    </w:p>
    <w:p>
      <w:pPr>
        <w:pStyle w:val="Heading2"/>
      </w:pPr>
      <w:r>
        <w:t>3.2 Component / data flow</w:t>
      </w:r>
    </w:p>
    <w:p>
      <w:pPr>
        <w:spacing w:before="120" w:after="120"/>
      </w:pPr>
      <w:r>
        <w:rPr>
          <w:rFonts w:ascii="Courier New" w:hAnsi="Courier New"/>
          <w:sz w:val="18"/>
        </w:rPr>
        <w:t>Browser</w:t>
      </w:r>
      <w:r>
        <w:br/>
      </w:r>
      <w:r>
        <w:rPr>
          <w:rFonts w:ascii="Courier New" w:hAnsi="Courier New"/>
          <w:sz w:val="18"/>
        </w:rPr>
        <w:t xml:space="preserve">  │ HTTP</w:t>
      </w:r>
      <w:r>
        <w:br/>
      </w:r>
      <w:r>
        <w:rPr>
          <w:rFonts w:ascii="Courier New" w:hAnsi="Courier New"/>
          <w:sz w:val="18"/>
        </w:rPr>
        <w:t xml:space="preserve">  ▼</w:t>
      </w:r>
      <w:r>
        <w:br/>
      </w:r>
      <w:r>
        <w:rPr>
          <w:rFonts w:ascii="Courier New" w:hAnsi="Courier New"/>
          <w:sz w:val="18"/>
        </w:rPr>
        <w:t>Cloudflare Worker (SvelteKit SSR)</w:t>
      </w:r>
      <w:r>
        <w:br/>
      </w:r>
      <w:r>
        <w:rPr>
          <w:rFonts w:ascii="Courier New" w:hAnsi="Courier New"/>
          <w:sz w:val="18"/>
        </w:rPr>
        <w:t xml:space="preserve">  ├─ hooks.server.ts ── session + locale</w:t>
      </w:r>
      <w:r>
        <w:br/>
      </w:r>
      <w:r>
        <w:rPr>
          <w:rFonts w:ascii="Courier New" w:hAnsi="Courier New"/>
          <w:sz w:val="18"/>
        </w:rPr>
        <w:t xml:space="preserve">  ├─ routes (+page.server.ts / actions)</w:t>
      </w:r>
      <w:r>
        <w:br/>
      </w:r>
      <w:r>
        <w:rPr>
          <w:rFonts w:ascii="Courier New" w:hAnsi="Courier New"/>
          <w:sz w:val="18"/>
        </w:rPr>
        <w:t xml:space="preserve">  │     └─ src/lib/server ──► src/lib/domain (pure)</w:t>
      </w:r>
      <w:r>
        <w:br/>
      </w:r>
      <w:r>
        <w:rPr>
          <w:rFonts w:ascii="Courier New" w:hAnsi="Courier New"/>
          <w:sz w:val="18"/>
        </w:rPr>
        <w:t xml:space="preserve">  ├─ D1 (users, courses, enrollments, coupons, invoices, logs)</w:t>
      </w:r>
      <w:r>
        <w:br/>
      </w:r>
      <w:r>
        <w:rPr>
          <w:rFonts w:ascii="Courier New" w:hAnsi="Courier New"/>
          <w:sz w:val="18"/>
        </w:rPr>
        <w:t xml:space="preserve">  ├─ R2 (uploaded documents, resources)</w:t>
      </w:r>
      <w:r>
        <w:br/>
      </w:r>
      <w:r>
        <w:rPr>
          <w:rFonts w:ascii="Courier New" w:hAnsi="Courier New"/>
          <w:sz w:val="18"/>
        </w:rPr>
        <w:t xml:space="preserve">  ├─ Workers AI (LLM quiz generation)</w:t>
      </w:r>
      <w:r>
        <w:br/>
      </w:r>
      <w:r>
        <w:rPr>
          <w:rFonts w:ascii="Courier New" w:hAnsi="Courier New"/>
          <w:sz w:val="18"/>
        </w:rPr>
        <w:t xml:space="preserve">  └─ Payoneer (external, semi-manual)</w:t>
      </w:r>
    </w:p>
    <w:p>
      <w:pPr>
        <w:pStyle w:val="Heading2"/>
      </w:pPr>
      <w:r>
        <w:t>3.3 Request lifecycle</w:t>
      </w:r>
    </w:p>
    <w:p>
      <w:pPr>
        <w:pStyle w:val="ListBullet"/>
      </w:pPr>
      <w:r>
        <w:t>1. hooks.server.ts loads the session cookie, resolves the user, and resolves the locale (cookie &gt; account &gt; Accept-Language &gt; fr).</w:t>
      </w:r>
    </w:p>
    <w:p>
      <w:pPr>
        <w:pStyle w:val="ListBullet"/>
      </w:pPr>
      <w:r>
        <w:t>2. It injects &lt;html lang dir&gt; into the SSR output via transformPageChunk (RTL for Arabic).</w:t>
      </w:r>
    </w:p>
    <w:p>
      <w:pPr>
        <w:pStyle w:val="ListBullet"/>
      </w:pPr>
      <w:r>
        <w:t>3. The root +layout.server.ts exposes the locale and persists language changes (?locale=…).</w:t>
      </w:r>
    </w:p>
    <w:p>
      <w:pPr>
        <w:pStyle w:val="ListBullet"/>
      </w:pPr>
      <w:r>
        <w:t>4. Each +page.server.ts load runs the role check and loads data; form actions handle mutations.</w:t>
      </w:r>
    </w:p>
    <w:p>
      <w:pPr>
        <w:pStyle w:val="ListBullet"/>
      </w:pPr>
      <w:r>
        <w:t>5. The +page.svelte renders the result, translated through the i18n context (useI18n).</w:t>
      </w:r>
    </w:p>
    <w:p>
      <w:pPr>
        <w:pStyle w:val="Heading1"/>
      </w:pPr>
      <w:r>
        <w:t>4. Core concepts (domain model)</w:t>
      </w:r>
    </w:p>
    <w:p>
      <w:pPr>
        <w:pStyle w:val="Heading2"/>
      </w:pPr>
      <w:r>
        <w:t>4.1 Actors and roles</w:t>
      </w:r>
    </w:p>
    <w:p>
      <w:pPr>
        <w:pStyle w:val="ListBullet"/>
      </w:pPr>
      <w:r>
        <w:t>Admin — operator: creates accounts, manages catalog, coupons and payments.</w:t>
      </w:r>
    </w:p>
    <w:p>
      <w:pPr>
        <w:pStyle w:val="ListBullet"/>
      </w:pPr>
      <w:r>
        <w:t>Learner (apprenant) — takes courses; either financed by a tutor or self-paying (self_payer).</w:t>
      </w:r>
    </w:p>
    <w:p>
      <w:pPr>
        <w:pStyle w:val="ListBullet"/>
      </w:pPr>
      <w:r>
        <w:t>Tutor (tuteur) — finances learners and follows their progress.</w:t>
      </w:r>
    </w:p>
    <w:p>
      <w:pPr>
        <w:pStyle w:val="ListBullet"/>
      </w:pPr>
      <w:r>
        <w:t>Permissions are static per role (roles.ts); relation-scoped visibility (a tutor sees only funded learners) is handled by guardianship.</w:t>
      </w:r>
    </w:p>
    <w:p>
      <w:pPr>
        <w:pStyle w:val="Heading2"/>
      </w:pPr>
      <w:r>
        <w:t>4.2 Course hierarchy</w:t>
      </w:r>
    </w:p>
    <w:p>
      <w:r>
        <w:rPr>
          <w:b w:val="0"/>
          <w:i w:val="0"/>
        </w:rPr>
        <w:t>A course is a tree: Course → Modules → Lessons → Resources.</w:t>
      </w:r>
    </w:p>
    <w:p>
      <w:pPr>
        <w:pStyle w:val="ListBullet"/>
      </w:pPr>
      <w:r>
        <w:t>Content types per lesson: video, text, quiz.</w:t>
      </w:r>
    </w:p>
    <w:p>
      <w:pPr>
        <w:pStyle w:val="ListBullet"/>
      </w:pPr>
      <w:r>
        <w:t>Every node has a visibility flag (visible / hidden); hiding is reversible (FR-12).</w:t>
      </w:r>
    </w:p>
    <w:p>
      <w:pPr>
        <w:pStyle w:val="ListBullet"/>
      </w:pPr>
      <w:r>
        <w:t>A course is monolingual — exactly one of FR / EN / AR / DE (FR-14).</w:t>
      </w:r>
    </w:p>
    <w:p>
      <w:pPr>
        <w:pStyle w:val="Heading2"/>
      </w:pPr>
      <w:r>
        <w:t>4.3 Pricing and VAT model</w:t>
      </w:r>
    </w:p>
    <w:p>
      <w:pPr>
        <w:pStyle w:val="ListBullet"/>
      </w:pPr>
      <w:r>
        <w:t>Money is integer cents (BR-01).</w:t>
      </w:r>
    </w:p>
    <w:p>
      <w:pPr>
        <w:pStyle w:val="ListBullet"/>
      </w:pPr>
      <w:r>
        <w:t>Discount (coupon) is applied to the net price, then VAT is added on the discounted amount (BR-02).</w:t>
      </w:r>
    </w:p>
    <w:p>
      <w:pPr>
        <w:pStyle w:val="ListBullet"/>
      </w:pPr>
      <w:r>
        <w:t>VAT rate depends on the buyer's country (EU OSS); non-EU = 0 (BR-03).</w:t>
      </w:r>
    </w:p>
    <w:p>
      <w:pPr>
        <w:pStyle w:val="ListBullet"/>
      </w:pPr>
      <w:r>
        <w:t>A discount can never make the total negative (BR-04).</w:t>
      </w:r>
    </w:p>
    <w:p>
      <w:pPr>
        <w:pStyle w:val="Heading2"/>
      </w:pPr>
      <w:r>
        <w:t>4.4 Enrollment and funding</w:t>
      </w:r>
    </w:p>
    <w:p>
      <w:pPr>
        <w:pStyle w:val="ListBullet"/>
      </w:pPr>
      <w:r>
        <w:t>No public self-registration; the admin creates learner/tutor accounts (FR-03).</w:t>
      </w:r>
    </w:p>
    <w:p>
      <w:pPr>
        <w:pStyle w:val="ListBullet"/>
      </w:pPr>
      <w:r>
        <w:t>Each enrollment is financed by exactly one payer (a tutor, or the learner themselves) — FR-06.</w:t>
      </w:r>
    </w:p>
    <w:p>
      <w:pPr>
        <w:pStyle w:val="ListBullet"/>
      </w:pPr>
      <w:r>
        <w:t>Enrollment status: pending → active → expired / revoked.</w:t>
      </w:r>
    </w:p>
    <w:p>
      <w:pPr>
        <w:pStyle w:val="Heading2"/>
      </w:pPr>
      <w:r>
        <w:t>4.5 Progress and e-testing</w:t>
      </w:r>
    </w:p>
    <w:p>
      <w:pPr>
        <w:pStyle w:val="ListBullet"/>
      </w:pPr>
      <w:r>
        <w:t>Progress is recorded per learner and per lesson: not_started / in_progress / completed, plus a score.</w:t>
      </w:r>
    </w:p>
    <w:p>
      <w:pPr>
        <w:pStyle w:val="ListBullet"/>
      </w:pPr>
      <w:r>
        <w:t>Quizzes are auto-graded; a submitted quiz marks the lesson completed with a percentage score.</w:t>
      </w:r>
    </w:p>
    <w:p>
      <w:pPr>
        <w:pStyle w:val="ListBullet"/>
      </w:pPr>
      <w:r>
        <w:t>Questions have a prompt, choices, a correctIndex, and a points value.</w:t>
      </w:r>
    </w:p>
    <w:p>
      <w:pPr>
        <w:pStyle w:val="Heading2"/>
      </w:pPr>
      <w:r>
        <w:t>4.6 Payments and invoices</w:t>
      </w:r>
    </w:p>
    <w:p>
      <w:pPr>
        <w:pStyle w:val="ListBullet"/>
      </w:pPr>
      <w:r>
        <w:t>confirmEnrollmentPayment(): validate pending→active, record payment, activate enrollment, generate numbered invoice.</w:t>
      </w:r>
    </w:p>
    <w:p>
      <w:pPr>
        <w:pStyle w:val="ListBullet"/>
      </w:pPr>
      <w:r>
        <w:t>Invoice number is generated sequentially per year (nextInvoiceNumber).</w:t>
      </w:r>
    </w:p>
    <w:p>
      <w:pPr>
        <w:pStyle w:val="Heading2"/>
      </w:pPr>
      <w:r>
        <w:t>4.7 Internationalization / RTL</w:t>
      </w:r>
    </w:p>
    <w:p>
      <w:pPr>
        <w:pStyle w:val="ListBullet"/>
      </w:pPr>
      <w:r>
        <w:t>Interface in FR / EN / AR / DE; locale resolved cookie → account → Accept-Language → default.</w:t>
      </w:r>
    </w:p>
    <w:p>
      <w:pPr>
        <w:pStyle w:val="ListBullet"/>
      </w:pPr>
      <w:r>
        <w:t>Arabic is rendered right-to-left (dir=rtl).</w:t>
      </w:r>
    </w:p>
    <w:p>
      <w:pPr>
        <w:pStyle w:val="Heading2"/>
      </w:pPr>
      <w:r>
        <w:t>4.8 Data model (main tables)</w:t>
      </w:r>
    </w:p>
    <w:p>
      <w:r>
        <w:rPr>
          <w:b w:val="0"/>
          <w:i w:val="0"/>
        </w:rPr>
        <w:t>users, sessions, guardianships, courses, modules, lessons, resources, coupons, enrollments, progress, quiz_questions, uploads, payments, invoices, activity_logs.</w:t>
      </w:r>
    </w:p>
    <w:p>
      <w:pPr>
        <w:pStyle w:val="Heading1"/>
      </w:pPr>
      <w:r>
        <w:t>5. Key flows</w:t>
      </w:r>
    </w:p>
    <w:p>
      <w:pPr>
        <w:pStyle w:val="Heading2"/>
      </w:pPr>
      <w:r>
        <w:t>5.1 Login / session</w:t>
      </w:r>
    </w:p>
    <w:p>
      <w:pPr>
        <w:spacing w:before="120" w:after="120"/>
      </w:pPr>
      <w:r>
        <w:rPr>
          <w:rFonts w:ascii="Courier New" w:hAnsi="Courier New"/>
          <w:sz w:val="18"/>
        </w:rPr>
        <w:t>verifyLogin(db, email, password)  → PBKDF2 verify</w:t>
      </w:r>
      <w:r>
        <w:br/>
      </w:r>
      <w:r>
        <w:rPr>
          <w:rFonts w:ascii="Courier New" w:hAnsi="Courier New"/>
          <w:sz w:val="18"/>
        </w:rPr>
        <w:t>issueSession(db, userId)           → 256-bit token, 7-day TTL</w:t>
      </w:r>
      <w:r>
        <w:br/>
      </w:r>
      <w:r>
        <w:rPr>
          <w:rFonts w:ascii="Courier New" w:hAnsi="Courier New"/>
          <w:sz w:val="18"/>
        </w:rPr>
        <w:t>cookies.set('session', token, { httpOnly, secure, sameSite: 'lax' })</w:t>
      </w:r>
    </w:p>
    <w:p>
      <w:pPr>
        <w:pStyle w:val="Heading2"/>
      </w:pPr>
      <w:r>
        <w:t>5.2 Payment → activation → invoice</w:t>
      </w:r>
    </w:p>
    <w:p>
      <w:pPr>
        <w:spacing w:before="120" w:after="120"/>
      </w:pPr>
      <w:r>
        <w:rPr>
          <w:rFonts w:ascii="Courier New" w:hAnsi="Courier New"/>
          <w:sz w:val="18"/>
        </w:rPr>
        <w:t>confirmEnrollmentPayment(db, enrollmentId)</w:t>
      </w:r>
      <w:r>
        <w:br/>
      </w:r>
      <w:r>
        <w:rPr>
          <w:rFonts w:ascii="Courier New" w:hAnsi="Courier New"/>
          <w:sz w:val="18"/>
        </w:rPr>
        <w:t xml:space="preserve">  1. activateEnrollment(...)      # pending → active (validated)</w:t>
      </w:r>
      <w:r>
        <w:br/>
      </w:r>
      <w:r>
        <w:rPr>
          <w:rFonts w:ascii="Courier New" w:hAnsi="Courier New"/>
          <w:sz w:val="18"/>
        </w:rPr>
        <w:t xml:space="preserve">  2. confirmPayment(...)          # payment row → confirmed</w:t>
      </w:r>
      <w:r>
        <w:br/>
      </w:r>
      <w:r>
        <w:rPr>
          <w:rFonts w:ascii="Courier New" w:hAnsi="Courier New"/>
          <w:sz w:val="18"/>
        </w:rPr>
        <w:t xml:space="preserve">  3. nextInvoiceNumber(...)       # sequential number per year</w:t>
      </w:r>
      <w:r>
        <w:br/>
      </w:r>
      <w:r>
        <w:rPr>
          <w:rFonts w:ascii="Courier New" w:hAnsi="Courier New"/>
          <w:sz w:val="18"/>
        </w:rPr>
        <w:t xml:space="preserve">  4. insert invoice + return number</w:t>
      </w:r>
    </w:p>
    <w:p>
      <w:pPr>
        <w:pStyle w:val="Heading2"/>
      </w:pPr>
      <w:r>
        <w:t>5.3 LLM quiz generation</w:t>
      </w:r>
    </w:p>
    <w:p>
      <w:pPr>
        <w:spacing w:before="120" w:after="120"/>
      </w:pPr>
      <w:r>
        <w:rPr>
          <w:rFonts w:ascii="Courier New" w:hAnsi="Courier New"/>
          <w:sz w:val="18"/>
        </w:rPr>
        <w:t>buildQuizPrompt(topic, count)     # domain (pure)</w:t>
      </w:r>
      <w:r>
        <w:br/>
      </w:r>
      <w:r>
        <w:rPr>
          <w:rFonts w:ascii="Courier New" w:hAnsi="Courier New"/>
          <w:sz w:val="18"/>
        </w:rPr>
        <w:t>llm.generate(prompt)              # Workers AI @cf/meta/llama-3.1-8b-instruct</w:t>
      </w:r>
      <w:r>
        <w:br/>
      </w:r>
      <w:r>
        <w:rPr>
          <w:rFonts w:ascii="Courier New" w:hAnsi="Courier New"/>
          <w:sz w:val="18"/>
        </w:rPr>
        <w:t>parseGeneratedQuiz(raw)           # domain (pure), validates</w:t>
      </w:r>
      <w:r>
        <w:br/>
      </w:r>
      <w:r>
        <w:rPr>
          <w:rFonts w:ascii="Courier New" w:hAnsi="Courier New"/>
          <w:sz w:val="18"/>
        </w:rPr>
        <w:t>createQuizQuestion(...) xN        # persist validated questions</w:t>
      </w:r>
    </w:p>
    <w:p>
      <w:pPr>
        <w:pStyle w:val="Heading2"/>
      </w:pPr>
      <w:r>
        <w:t>5.4 Document upload</w:t>
      </w:r>
    </w:p>
    <w:p>
      <w:pPr>
        <w:spacing w:before="120" w:after="120"/>
      </w:pPr>
      <w:r>
        <w:rPr>
          <w:rFonts w:ascii="Courier New" w:hAnsi="Courier New"/>
          <w:sz w:val="18"/>
        </w:rPr>
        <w:t>validateUpload(...)               # domain (size/type/name)</w:t>
      </w:r>
      <w:r>
        <w:br/>
      </w:r>
      <w:r>
        <w:rPr>
          <w:rFonts w:ascii="Courier New" w:hAnsi="Courier New"/>
          <w:sz w:val="18"/>
        </w:rPr>
        <w:t>r2.put(r2Key, data)               # object in R2</w:t>
      </w:r>
      <w:r>
        <w:br/>
      </w:r>
      <w:r>
        <w:rPr>
          <w:rFonts w:ascii="Courier New" w:hAnsi="Courier New"/>
          <w:sz w:val="18"/>
        </w:rPr>
        <w:t>db.insert(uploads).values(...)    # metadata in D1</w:t>
      </w:r>
    </w:p>
    <w:p>
      <w:pPr>
        <w:pStyle w:val="Heading1"/>
      </w:pPr>
      <w:r>
        <w:t>6. Glossary of key terms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Term</w:t>
            </w:r>
          </w:p>
        </w:tc>
        <w:tc>
          <w:tcPr>
            <w:tcW w:type="dxa" w:w="4320"/>
          </w:tcPr>
          <w:p>
            <w:r>
              <w:t>Definition</w:t>
            </w:r>
          </w:p>
        </w:tc>
      </w:tr>
      <w:tr>
        <w:tc>
          <w:tcPr>
            <w:tcW w:type="dxa" w:w="4320"/>
          </w:tcPr>
          <w:p>
            <w:r>
              <w:t>Admin</w:t>
            </w:r>
          </w:p>
        </w:tc>
        <w:tc>
          <w:tcPr>
            <w:tcW w:type="dxa" w:w="4320"/>
          </w:tcPr>
          <w:p>
            <w:r>
              <w:t>Operator role; manages courses, accounts, coupons and payments.</w:t>
            </w:r>
          </w:p>
        </w:tc>
      </w:tr>
      <w:tr>
        <w:tc>
          <w:tcPr>
            <w:tcW w:type="dxa" w:w="4320"/>
          </w:tcPr>
          <w:p>
            <w:r>
              <w:t>Apprenant</w:t>
            </w:r>
          </w:p>
        </w:tc>
        <w:tc>
          <w:tcPr>
            <w:tcW w:type="dxa" w:w="4320"/>
          </w:tcPr>
          <w:p>
            <w:r>
              <w:t>French for learner: a user who takes courses.</w:t>
            </w:r>
          </w:p>
        </w:tc>
      </w:tr>
      <w:tr>
        <w:tc>
          <w:tcPr>
            <w:tcW w:type="dxa" w:w="4320"/>
          </w:tcPr>
          <w:p>
            <w:r>
              <w:t>Tuteur</w:t>
            </w:r>
          </w:p>
        </w:tc>
        <w:tc>
          <w:tcPr>
            <w:tcW w:type="dxa" w:w="4320"/>
          </w:tcPr>
          <w:p>
            <w:r>
              <w:t>French for tutor: a user who finances learners and follows their progress.</w:t>
            </w:r>
          </w:p>
        </w:tc>
      </w:tr>
      <w:tr>
        <w:tc>
          <w:tcPr>
            <w:tcW w:type="dxa" w:w="4320"/>
          </w:tcPr>
          <w:p>
            <w:r>
              <w:t>Guardianship</w:t>
            </w:r>
          </w:p>
        </w:tc>
        <w:tc>
          <w:tcPr>
            <w:tcW w:type="dxa" w:w="4320"/>
          </w:tcPr>
          <w:p>
            <w:r>
              <w:t>The link between a tutor and the learners they finance.</w:t>
            </w:r>
          </w:p>
        </w:tc>
      </w:tr>
      <w:tr>
        <w:tc>
          <w:tcPr>
            <w:tcW w:type="dxa" w:w="4320"/>
          </w:tcPr>
          <w:p>
            <w:r>
              <w:t>self_payer</w:t>
            </w:r>
          </w:p>
        </w:tc>
        <w:tc>
          <w:tcPr>
            <w:tcW w:type="dxa" w:w="4320"/>
          </w:tcPr>
          <w:p>
            <w:r>
              <w:t>A flag on a learner meaning they pay for their own enrollments.</w:t>
            </w:r>
          </w:p>
        </w:tc>
      </w:tr>
      <w:tr>
        <w:tc>
          <w:tcPr>
            <w:tcW w:type="dxa" w:w="4320"/>
          </w:tcPr>
          <w:p>
            <w:r>
              <w:t>Payer</w:t>
            </w:r>
          </w:p>
        </w:tc>
        <w:tc>
          <w:tcPr>
            <w:tcW w:type="dxa" w:w="4320"/>
          </w:tcPr>
          <w:p>
            <w:r>
              <w:t>The single entity (tutor or learner) financing an enrollment.</w:t>
            </w:r>
          </w:p>
        </w:tc>
      </w:tr>
      <w:tr>
        <w:tc>
          <w:tcPr>
            <w:tcW w:type="dxa" w:w="4320"/>
          </w:tcPr>
          <w:p>
            <w:r>
              <w:t>Enrollment (inscription)</w:t>
            </w:r>
          </w:p>
        </w:tc>
        <w:tc>
          <w:tcPr>
            <w:tcW w:type="dxa" w:w="4320"/>
          </w:tcPr>
          <w:p>
            <w:r>
              <w:t>A learner's registration to a course, with pricing and status.</w:t>
            </w:r>
          </w:p>
        </w:tc>
      </w:tr>
      <w:tr>
        <w:tc>
          <w:tcPr>
            <w:tcW w:type="dxa" w:w="4320"/>
          </w:tcPr>
          <w:p>
            <w:r>
              <w:t>Course / Module / Lesson / Resource</w:t>
            </w:r>
          </w:p>
        </w:tc>
        <w:tc>
          <w:tcPr>
            <w:tcW w:type="dxa" w:w="4320"/>
          </w:tcPr>
          <w:p>
            <w:r>
              <w:t>The four-level hierarchy of catalog content.</w:t>
            </w:r>
          </w:p>
        </w:tc>
      </w:tr>
      <w:tr>
        <w:tc>
          <w:tcPr>
            <w:tcW w:type="dxa" w:w="4320"/>
          </w:tcPr>
          <w:p>
            <w:r>
              <w:t>Visibility</w:t>
            </w:r>
          </w:p>
        </w:tc>
        <w:tc>
          <w:tcPr>
            <w:tcW w:type="dxa" w:w="4320"/>
          </w:tcPr>
          <w:p>
            <w:r>
              <w:t>visible or hidden flag; hiding is reversible (not destructive).</w:t>
            </w:r>
          </w:p>
        </w:tc>
      </w:tr>
      <w:tr>
        <w:tc>
          <w:tcPr>
            <w:tcW w:type="dxa" w:w="4320"/>
          </w:tcPr>
          <w:p>
            <w:r>
              <w:t>Monolingual course</w:t>
            </w:r>
          </w:p>
        </w:tc>
        <w:tc>
          <w:tcPr>
            <w:tcW w:type="dxa" w:w="4320"/>
          </w:tcPr>
          <w:p>
            <w:r>
              <w:t>A course authored in exactly one language (FR/EN/AR/DE).</w:t>
            </w:r>
          </w:p>
        </w:tc>
      </w:tr>
      <w:tr>
        <w:tc>
          <w:tcPr>
            <w:tcW w:type="dxa" w:w="4320"/>
          </w:tcPr>
          <w:p>
            <w:r>
              <w:t>Net / VAT / Total</w:t>
            </w:r>
          </w:p>
        </w:tc>
        <w:tc>
          <w:tcPr>
            <w:tcW w:type="dxa" w:w="4320"/>
          </w:tcPr>
          <w:p>
            <w:r>
              <w:t>Net price, VAT amount, and total — all in integer cents.</w:t>
            </w:r>
          </w:p>
        </w:tc>
      </w:tr>
      <w:tr>
        <w:tc>
          <w:tcPr>
            <w:tcW w:type="dxa" w:w="4320"/>
          </w:tcPr>
          <w:p>
            <w:r>
              <w:t>OSS (One Stop Shop)</w:t>
            </w:r>
          </w:p>
        </w:tc>
        <w:tc>
          <w:tcPr>
            <w:tcW w:type="dxa" w:w="4320"/>
          </w:tcPr>
          <w:p>
            <w:r>
              <w:t>EU VAT regime: seller charges the buyer's country VAT rate.</w:t>
            </w:r>
          </w:p>
        </w:tc>
      </w:tr>
      <w:tr>
        <w:tc>
          <w:tcPr>
            <w:tcW w:type="dxa" w:w="4320"/>
          </w:tcPr>
          <w:p>
            <w:r>
              <w:t>Coupon</w:t>
            </w:r>
          </w:p>
        </w:tc>
        <w:tc>
          <w:tcPr>
            <w:tcW w:type="dxa" w:w="4320"/>
          </w:tcPr>
          <w:p>
            <w:r>
              <w:t>A discount: percentage (0–100%) or fixed amount (EUR), optional expiry/max uses.</w:t>
            </w:r>
          </w:p>
        </w:tc>
      </w:tr>
      <w:tr>
        <w:tc>
          <w:tcPr>
            <w:tcW w:type="dxa" w:w="4320"/>
          </w:tcPr>
          <w:p>
            <w:r>
              <w:t>Progress</w:t>
            </w:r>
          </w:p>
        </w:tc>
        <w:tc>
          <w:tcPr>
            <w:tcW w:type="dxa" w:w="4320"/>
          </w:tcPr>
          <w:p>
            <w:r>
              <w:t>Per-learner, per-lesson status: not_started / in_progress / completed.</w:t>
            </w:r>
          </w:p>
        </w:tc>
      </w:tr>
      <w:tr>
        <w:tc>
          <w:tcPr>
            <w:tcW w:type="dxa" w:w="4320"/>
          </w:tcPr>
          <w:p>
            <w:r>
              <w:t>Quiz / Question</w:t>
            </w:r>
          </w:p>
        </w:tc>
        <w:tc>
          <w:tcPr>
            <w:tcW w:type="dxa" w:w="4320"/>
          </w:tcPr>
          <w:p>
            <w:r>
              <w:t>Auto-graded e-testing; a question has prompt, choices, correctIndex, points.</w:t>
            </w:r>
          </w:p>
        </w:tc>
      </w:tr>
      <w:tr>
        <w:tc>
          <w:tcPr>
            <w:tcW w:type="dxa" w:w="4320"/>
          </w:tcPr>
          <w:p>
            <w:r>
              <w:t>LLM</w:t>
            </w:r>
          </w:p>
        </w:tc>
        <w:tc>
          <w:tcPr>
            <w:tcW w:type="dxa" w:w="4320"/>
          </w:tcPr>
          <w:p>
            <w:r>
              <w:t>Large language model used to generate quiz questions.</w:t>
            </w:r>
          </w:p>
        </w:tc>
      </w:tr>
      <w:tr>
        <w:tc>
          <w:tcPr>
            <w:tcW w:type="dxa" w:w="4320"/>
          </w:tcPr>
          <w:p>
            <w:r>
              <w:t>Workers AI</w:t>
            </w:r>
          </w:p>
        </w:tc>
        <w:tc>
          <w:tcPr>
            <w:tcW w:type="dxa" w:w="4320"/>
          </w:tcPr>
          <w:p>
            <w:r>
              <w:t>Cloudflare's serverless AI runtime (default model: Llama 3.1 8B).</w:t>
            </w:r>
          </w:p>
        </w:tc>
      </w:tr>
      <w:tr>
        <w:tc>
          <w:tcPr>
            <w:tcW w:type="dxa" w:w="4320"/>
          </w:tcPr>
          <w:p>
            <w:r>
              <w:t>D1</w:t>
            </w:r>
          </w:p>
        </w:tc>
        <w:tc>
          <w:tcPr>
            <w:tcW w:type="dxa" w:w="4320"/>
          </w:tcPr>
          <w:p>
            <w:r>
              <w:t>Cloudflare's serverless SQLite database.</w:t>
            </w:r>
          </w:p>
        </w:tc>
      </w:tr>
      <w:tr>
        <w:tc>
          <w:tcPr>
            <w:tcW w:type="dxa" w:w="4320"/>
          </w:tcPr>
          <w:p>
            <w:r>
              <w:t>Drizzle ORM</w:t>
            </w:r>
          </w:p>
        </w:tc>
        <w:tc>
          <w:tcPr>
            <w:tcW w:type="dxa" w:w="4320"/>
          </w:tcPr>
          <w:p>
            <w:r>
              <w:t>Typed TypeScript query builder used over D1.</w:t>
            </w:r>
          </w:p>
        </w:tc>
      </w:tr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Cloudflare object storage for learner uploads and resources.</w:t>
            </w:r>
          </w:p>
        </w:tc>
      </w:tr>
      <w:tr>
        <w:tc>
          <w:tcPr>
            <w:tcW w:type="dxa" w:w="4320"/>
          </w:tcPr>
          <w:p>
            <w:r>
              <w:t>Session</w:t>
            </w:r>
          </w:p>
        </w:tc>
        <w:tc>
          <w:tcPr>
            <w:tcW w:type="dxa" w:w="4320"/>
          </w:tcPr>
          <w:p>
            <w:r>
              <w:t>An opaque 256-bit token (7-day TTL) identifying an authenticated user.</w:t>
            </w:r>
          </w:p>
        </w:tc>
      </w:tr>
      <w:tr>
        <w:tc>
          <w:tcPr>
            <w:tcW w:type="dxa" w:w="4320"/>
          </w:tcPr>
          <w:p>
            <w:r>
              <w:t>PBKDF2-SHA256</w:t>
            </w:r>
          </w:p>
        </w:tc>
        <w:tc>
          <w:tcPr>
            <w:tcW w:type="dxa" w:w="4320"/>
          </w:tcPr>
          <w:p>
            <w:r>
              <w:t>Password-hashing function (Web Crypto), 100 000 iterations.</w:t>
            </w:r>
          </w:p>
        </w:tc>
      </w:tr>
      <w:tr>
        <w:tc>
          <w:tcPr>
            <w:tcW w:type="dxa" w:w="4320"/>
          </w:tcPr>
          <w:p>
            <w:r>
              <w:t>Activity log</w:t>
            </w:r>
          </w:p>
        </w:tc>
        <w:tc>
          <w:tcPr>
            <w:tcW w:type="dxa" w:w="4320"/>
          </w:tcPr>
          <w:p>
            <w:r>
              <w:t>Audit journal of sensitive actions (login, deposit, correction, payment).</w:t>
            </w:r>
          </w:p>
        </w:tc>
      </w:tr>
      <w:tr>
        <w:tc>
          <w:tcPr>
            <w:tcW w:type="dxa" w:w="4320"/>
          </w:tcPr>
          <w:p>
            <w:r>
              <w:t>Invoice</w:t>
            </w:r>
          </w:p>
        </w:tc>
        <w:tc>
          <w:tcPr>
            <w:tcW w:type="dxa" w:w="4320"/>
          </w:tcPr>
          <w:p>
            <w:r>
              <w:t>The VAT invoice generated for each paid enrollment, with a sequential number.</w:t>
            </w:r>
          </w:p>
        </w:tc>
      </w:tr>
      <w:tr>
        <w:tc>
          <w:tcPr>
            <w:tcW w:type="dxa" w:w="4320"/>
          </w:tcPr>
          <w:p>
            <w:r>
              <w:t>Payoneer</w:t>
            </w:r>
          </w:p>
        </w:tc>
        <w:tc>
          <w:tcPr>
            <w:tcW w:type="dxa" w:w="4320"/>
          </w:tcPr>
          <w:p>
            <w:r>
              <w:t>External payment provider; the LMS stores no card data.</w:t>
            </w:r>
          </w:p>
        </w:tc>
      </w:tr>
      <w:tr>
        <w:tc>
          <w:tcPr>
            <w:tcW w:type="dxa" w:w="4320"/>
          </w:tcPr>
          <w:p>
            <w:r>
              <w:t>i18n / Locale / RTL</w:t>
            </w:r>
          </w:p>
        </w:tc>
        <w:tc>
          <w:tcPr>
            <w:tcW w:type="dxa" w:w="4320"/>
          </w:tcPr>
          <w:p>
            <w:r>
              <w:t>Internationalization; locale resolution; right-to-left rendering for Arabic.</w:t>
            </w:r>
          </w:p>
        </w:tc>
      </w:tr>
      <w:tr>
        <w:tc>
          <w:tcPr>
            <w:tcW w:type="dxa" w:w="4320"/>
          </w:tcPr>
          <w:p>
            <w:r>
              <w:t>TDD / Vitest</w:t>
            </w:r>
          </w:p>
        </w:tc>
        <w:tc>
          <w:tcPr>
            <w:tcW w:type="dxa" w:w="4320"/>
          </w:tcPr>
          <w:p>
            <w:r>
              <w:t>Test-driven development; the unit-test runner for pure domain logic.</w:t>
            </w:r>
          </w:p>
        </w:tc>
      </w:tr>
      <w:tr>
        <w:tc>
          <w:tcPr>
            <w:tcW w:type="dxa" w:w="4320"/>
          </w:tcPr>
          <w:p>
            <w:r>
              <w:t>adapter-cloudflare</w:t>
            </w:r>
          </w:p>
        </w:tc>
        <w:tc>
          <w:tcPr>
            <w:tcW w:type="dxa" w:w="4320"/>
          </w:tcPr>
          <w:p>
            <w:r>
              <w:t>The SvelteKit adapter that compiles the app to a Cloudflare Worker.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